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FFB" w:rsidRPr="007E6AEF" w:rsidRDefault="00661FFB" w:rsidP="00D57415">
      <w:pPr>
        <w:pStyle w:val="Ttulo10"/>
        <w:jc w:val="both"/>
        <w:rPr>
          <w:rFonts w:ascii="Bookman Old Style" w:hAnsi="Bookman Old Style"/>
          <w:sz w:val="22"/>
          <w:szCs w:val="22"/>
        </w:rPr>
      </w:pPr>
      <w:r w:rsidRPr="007E6AEF">
        <w:rPr>
          <w:rFonts w:ascii="Bookman Old Style" w:hAnsi="Bookman Old Style"/>
          <w:sz w:val="22"/>
          <w:szCs w:val="22"/>
        </w:rPr>
        <w:t xml:space="preserve">CONVITE Nº </w:t>
      </w:r>
      <w:r w:rsidR="007F15B1">
        <w:rPr>
          <w:rFonts w:ascii="Bookman Old Style" w:hAnsi="Bookman Old Style"/>
          <w:sz w:val="22"/>
          <w:szCs w:val="22"/>
        </w:rPr>
        <w:t>001/</w:t>
      </w:r>
      <w:r w:rsidR="00454265">
        <w:rPr>
          <w:rFonts w:ascii="Bookman Old Style" w:hAnsi="Bookman Old Style"/>
          <w:sz w:val="22"/>
          <w:szCs w:val="22"/>
        </w:rPr>
        <w:t>2016</w:t>
      </w:r>
    </w:p>
    <w:p w:rsidR="00661FFB" w:rsidRPr="007E6AEF" w:rsidRDefault="00404293" w:rsidP="00661FFB">
      <w:pPr>
        <w:tabs>
          <w:tab w:val="left" w:pos="0"/>
          <w:tab w:val="left" w:pos="1134"/>
        </w:tabs>
        <w:spacing w:before="120" w:after="120"/>
        <w:ind w:firstLine="2057"/>
        <w:jc w:val="both"/>
        <w:rPr>
          <w:rFonts w:ascii="Bookman Old Style" w:hAnsi="Bookman Old Style"/>
          <w:sz w:val="22"/>
          <w:szCs w:val="22"/>
        </w:rPr>
      </w:pPr>
      <w:r>
        <w:rPr>
          <w:rFonts w:ascii="Bookman Old Style" w:hAnsi="Bookman Old Style"/>
          <w:b/>
          <w:sz w:val="22"/>
          <w:szCs w:val="22"/>
        </w:rPr>
        <w:t>A</w:t>
      </w:r>
      <w:r w:rsidR="00661FFB" w:rsidRPr="007E6AEF">
        <w:rPr>
          <w:rFonts w:ascii="Bookman Old Style" w:hAnsi="Bookman Old Style"/>
          <w:b/>
          <w:sz w:val="22"/>
          <w:szCs w:val="22"/>
        </w:rPr>
        <w:t xml:space="preserve"> </w:t>
      </w:r>
      <w:r>
        <w:rPr>
          <w:rFonts w:ascii="Bookman Old Style" w:hAnsi="Bookman Old Style"/>
          <w:b/>
          <w:sz w:val="22"/>
          <w:szCs w:val="22"/>
        </w:rPr>
        <w:t xml:space="preserve">PREFEITURA MUNICIAPL DE </w:t>
      </w:r>
      <w:r w:rsidR="00454265">
        <w:rPr>
          <w:rFonts w:ascii="Bookman Old Style" w:hAnsi="Bookman Old Style"/>
          <w:b/>
          <w:sz w:val="22"/>
          <w:szCs w:val="22"/>
        </w:rPr>
        <w:t>CAMPO LARGO DO PIAUÍ</w:t>
      </w:r>
      <w:r w:rsidR="00661FFB" w:rsidRPr="007E6AEF">
        <w:rPr>
          <w:rFonts w:ascii="Bookman Old Style" w:hAnsi="Bookman Old Style"/>
          <w:sz w:val="22"/>
          <w:szCs w:val="22"/>
        </w:rPr>
        <w:t xml:space="preserve">, através da Comissão Permanente de Licitação, torna público, para o conhecimento de todos os interessados que realizará licitação, na modalidade </w:t>
      </w:r>
      <w:r w:rsidR="00661FFB" w:rsidRPr="007E6AEF">
        <w:rPr>
          <w:rFonts w:ascii="Bookman Old Style" w:hAnsi="Bookman Old Style"/>
          <w:b/>
          <w:sz w:val="22"/>
          <w:szCs w:val="22"/>
        </w:rPr>
        <w:t>CONVITE</w:t>
      </w:r>
      <w:r w:rsidR="00661FFB" w:rsidRPr="007E6AEF">
        <w:rPr>
          <w:rFonts w:ascii="Bookman Old Style" w:hAnsi="Bookman Old Style"/>
          <w:sz w:val="22"/>
          <w:szCs w:val="22"/>
        </w:rPr>
        <w:t xml:space="preserve">, do tipo </w:t>
      </w:r>
      <w:r w:rsidR="00661FFB" w:rsidRPr="007E6AEF">
        <w:rPr>
          <w:rFonts w:ascii="Bookman Old Style" w:hAnsi="Bookman Old Style"/>
          <w:b/>
          <w:sz w:val="22"/>
          <w:szCs w:val="22"/>
        </w:rPr>
        <w:t xml:space="preserve">MENOR PREÇO e ADJUDICAÇÃO GLOBAL, </w:t>
      </w:r>
      <w:r w:rsidR="00661FFB" w:rsidRPr="007E6AEF">
        <w:rPr>
          <w:rFonts w:ascii="Bookman Old Style" w:hAnsi="Bookman Old Style"/>
          <w:sz w:val="22"/>
          <w:szCs w:val="22"/>
        </w:rPr>
        <w:t>regida pela Lei n.º 8.666/93 e suas alterações posteriores. Cópia deste Edital e seus anexos estarão à disposição dos interessados na sede do Município, no endereço abaixo indicado.</w:t>
      </w:r>
    </w:p>
    <w:p w:rsidR="00661FFB" w:rsidRPr="008E3D76" w:rsidRDefault="00661FFB" w:rsidP="00661FFB">
      <w:pPr>
        <w:tabs>
          <w:tab w:val="left" w:pos="0"/>
          <w:tab w:val="left" w:pos="1134"/>
        </w:tabs>
        <w:spacing w:before="120" w:after="120"/>
        <w:ind w:firstLine="2057"/>
        <w:jc w:val="both"/>
        <w:rPr>
          <w:rFonts w:ascii="Bookman Old Style" w:hAnsi="Bookman Old Style"/>
          <w:sz w:val="22"/>
          <w:szCs w:val="22"/>
        </w:rPr>
      </w:pPr>
      <w:r w:rsidRPr="008E3D76">
        <w:rPr>
          <w:rFonts w:ascii="Bookman Old Style" w:hAnsi="Bookman Old Style"/>
          <w:sz w:val="22"/>
          <w:szCs w:val="22"/>
        </w:rPr>
        <w:t>A reunião para recebimento e abertura dos envelopes dar-se-á às</w:t>
      </w:r>
      <w:r w:rsidRPr="008E3D76">
        <w:rPr>
          <w:rFonts w:ascii="Bookman Old Style" w:hAnsi="Bookman Old Style"/>
          <w:b/>
          <w:sz w:val="22"/>
          <w:szCs w:val="22"/>
        </w:rPr>
        <w:t xml:space="preserve"> </w:t>
      </w:r>
      <w:proofErr w:type="gramStart"/>
      <w:r w:rsidRPr="008E3D76">
        <w:rPr>
          <w:rFonts w:ascii="Bookman Old Style" w:hAnsi="Bookman Old Style"/>
          <w:b/>
          <w:sz w:val="22"/>
          <w:szCs w:val="22"/>
        </w:rPr>
        <w:t>0</w:t>
      </w:r>
      <w:r w:rsidR="00300783">
        <w:rPr>
          <w:rFonts w:ascii="Bookman Old Style" w:hAnsi="Bookman Old Style"/>
          <w:b/>
          <w:sz w:val="22"/>
          <w:szCs w:val="22"/>
        </w:rPr>
        <w:t>9</w:t>
      </w:r>
      <w:r w:rsidRPr="008E3D76">
        <w:rPr>
          <w:rFonts w:ascii="Bookman Old Style" w:hAnsi="Bookman Old Style"/>
          <w:b/>
          <w:sz w:val="22"/>
          <w:szCs w:val="22"/>
        </w:rPr>
        <w:t>:00</w:t>
      </w:r>
      <w:proofErr w:type="gramEnd"/>
      <w:r w:rsidRPr="008E3D76">
        <w:rPr>
          <w:rFonts w:ascii="Bookman Old Style" w:hAnsi="Bookman Old Style"/>
          <w:b/>
          <w:sz w:val="22"/>
          <w:szCs w:val="22"/>
        </w:rPr>
        <w:t xml:space="preserve"> horas do dia </w:t>
      </w:r>
      <w:r w:rsidR="00454265">
        <w:rPr>
          <w:rFonts w:ascii="Bookman Old Style" w:hAnsi="Bookman Old Style"/>
          <w:b/>
          <w:sz w:val="22"/>
          <w:szCs w:val="22"/>
        </w:rPr>
        <w:t>19</w:t>
      </w:r>
      <w:r w:rsidR="00D57415">
        <w:rPr>
          <w:rFonts w:ascii="Bookman Old Style" w:hAnsi="Bookman Old Style"/>
          <w:b/>
          <w:sz w:val="22"/>
          <w:szCs w:val="22"/>
        </w:rPr>
        <w:t>/0</w:t>
      </w:r>
      <w:r w:rsidR="00454265">
        <w:rPr>
          <w:rFonts w:ascii="Bookman Old Style" w:hAnsi="Bookman Old Style"/>
          <w:b/>
          <w:sz w:val="22"/>
          <w:szCs w:val="22"/>
        </w:rPr>
        <w:t>2</w:t>
      </w:r>
      <w:r w:rsidRPr="008E3D76">
        <w:rPr>
          <w:rFonts w:ascii="Bookman Old Style" w:hAnsi="Bookman Old Style"/>
          <w:b/>
          <w:sz w:val="22"/>
          <w:szCs w:val="22"/>
        </w:rPr>
        <w:t>/</w:t>
      </w:r>
      <w:r w:rsidR="00454265">
        <w:rPr>
          <w:rFonts w:ascii="Bookman Old Style" w:hAnsi="Bookman Old Style"/>
          <w:b/>
          <w:sz w:val="22"/>
          <w:szCs w:val="22"/>
        </w:rPr>
        <w:t>2016</w:t>
      </w:r>
      <w:r w:rsidRPr="008E3D76">
        <w:rPr>
          <w:rFonts w:ascii="Bookman Old Style" w:hAnsi="Bookman Old Style"/>
          <w:sz w:val="22"/>
          <w:szCs w:val="22"/>
        </w:rPr>
        <w:t xml:space="preserve">, na sala da Comissão Permanente de Licitação desta Prefeitura, situada na  </w:t>
      </w:r>
      <w:r w:rsidR="00404293" w:rsidRPr="00404293">
        <w:rPr>
          <w:rFonts w:ascii="Bookman Old Style" w:hAnsi="Bookman Old Style"/>
          <w:sz w:val="22"/>
          <w:szCs w:val="22"/>
        </w:rPr>
        <w:t xml:space="preserve">Rua </w:t>
      </w:r>
      <w:r w:rsidR="00454265">
        <w:rPr>
          <w:rFonts w:ascii="Bookman Old Style" w:hAnsi="Bookman Old Style"/>
          <w:sz w:val="22"/>
          <w:szCs w:val="22"/>
        </w:rPr>
        <w:t xml:space="preserve">João Pereira dos Santos, </w:t>
      </w:r>
      <w:proofErr w:type="spellStart"/>
      <w:r w:rsidR="00454265">
        <w:rPr>
          <w:rFonts w:ascii="Bookman Old Style" w:hAnsi="Bookman Old Style"/>
          <w:sz w:val="22"/>
          <w:szCs w:val="22"/>
        </w:rPr>
        <w:t>sn</w:t>
      </w:r>
      <w:proofErr w:type="spellEnd"/>
      <w:r w:rsidR="00404293" w:rsidRPr="00404293">
        <w:rPr>
          <w:rFonts w:ascii="Bookman Old Style" w:hAnsi="Bookman Old Style"/>
          <w:sz w:val="22"/>
          <w:szCs w:val="22"/>
        </w:rPr>
        <w:t xml:space="preserve"> – Centro</w:t>
      </w:r>
      <w:r w:rsidRPr="008E3D76">
        <w:rPr>
          <w:rFonts w:ascii="Bookman Old Style" w:hAnsi="Bookman Old Style"/>
          <w:sz w:val="22"/>
          <w:szCs w:val="22"/>
        </w:rPr>
        <w:t xml:space="preserve">, </w:t>
      </w:r>
      <w:r w:rsidR="00454265">
        <w:rPr>
          <w:rFonts w:ascii="Bookman Old Style" w:hAnsi="Bookman Old Style"/>
          <w:sz w:val="22"/>
          <w:szCs w:val="22"/>
        </w:rPr>
        <w:t>CAMPO LARGO DO PIAUÍ-PI,</w:t>
      </w:r>
      <w:r w:rsidRPr="008E3D76">
        <w:rPr>
          <w:rFonts w:ascii="Bookman Old Style" w:hAnsi="Bookman Old Style"/>
          <w:sz w:val="22"/>
          <w:szCs w:val="22"/>
        </w:rPr>
        <w:t xml:space="preserve"> onde podem ser obtidas cópias deste instrumento convocatório em todos os dias út</w:t>
      </w:r>
      <w:r w:rsidR="00D57415">
        <w:rPr>
          <w:rFonts w:ascii="Bookman Old Style" w:hAnsi="Bookman Old Style"/>
          <w:sz w:val="22"/>
          <w:szCs w:val="22"/>
        </w:rPr>
        <w:t>eis, das 08h00min. às 12h00min.</w:t>
      </w:r>
    </w:p>
    <w:p w:rsidR="00661FFB" w:rsidRPr="007E6AEF" w:rsidRDefault="00661FFB" w:rsidP="00661FFB">
      <w:pPr>
        <w:tabs>
          <w:tab w:val="left" w:pos="851"/>
          <w:tab w:val="left" w:pos="1134"/>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 – DO OBJETO DA LICITAÇÃO</w:t>
      </w:r>
    </w:p>
    <w:p w:rsidR="00661FFB" w:rsidRPr="007E6AEF" w:rsidRDefault="00661FFB" w:rsidP="00661FFB">
      <w:pPr>
        <w:tabs>
          <w:tab w:val="left" w:pos="0"/>
          <w:tab w:val="left" w:pos="709"/>
          <w:tab w:val="left" w:pos="851"/>
          <w:tab w:val="left" w:pos="1134"/>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1.1</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 </w:t>
      </w:r>
      <w:proofErr w:type="gramStart"/>
      <w:r w:rsidRPr="007E6AEF">
        <w:rPr>
          <w:rFonts w:ascii="Bookman Old Style" w:hAnsi="Bookman Old Style"/>
          <w:color w:val="000000"/>
          <w:sz w:val="22"/>
          <w:szCs w:val="22"/>
        </w:rPr>
        <w:t>Destina-se</w:t>
      </w:r>
      <w:proofErr w:type="gramEnd"/>
      <w:r w:rsidRPr="007E6AEF">
        <w:rPr>
          <w:rFonts w:ascii="Bookman Old Style" w:hAnsi="Bookman Old Style"/>
          <w:color w:val="000000"/>
          <w:sz w:val="22"/>
          <w:szCs w:val="22"/>
        </w:rPr>
        <w:t xml:space="preserve"> a presente licit</w:t>
      </w:r>
      <w:r w:rsidR="00D57415">
        <w:rPr>
          <w:rFonts w:ascii="Bookman Old Style" w:hAnsi="Bookman Old Style"/>
          <w:color w:val="000000"/>
          <w:sz w:val="22"/>
          <w:szCs w:val="22"/>
        </w:rPr>
        <w:t>ação a</w:t>
      </w:r>
      <w:r w:rsidRPr="004F6CB4">
        <w:rPr>
          <w:rFonts w:ascii="Bookman Old Style" w:hAnsi="Bookman Old Style"/>
          <w:color w:val="000000"/>
          <w:sz w:val="22"/>
          <w:szCs w:val="22"/>
        </w:rPr>
        <w:t xml:space="preserve"> </w:t>
      </w:r>
      <w:r w:rsidR="00454265">
        <w:rPr>
          <w:rFonts w:ascii="Bookman Old Style" w:hAnsi="Bookman Old Style"/>
          <w:iCs/>
          <w:color w:val="000000"/>
          <w:sz w:val="22"/>
          <w:szCs w:val="22"/>
        </w:rPr>
        <w:t>Prestação de Serviços oficinas e Palestras na Semana Pedagógica do Município de Campo Largo do Piauí – PI</w:t>
      </w:r>
      <w:r w:rsidRPr="007E6AEF">
        <w:rPr>
          <w:rFonts w:ascii="Bookman Old Style" w:hAnsi="Bookman Old Style"/>
          <w:color w:val="000000"/>
          <w:sz w:val="22"/>
          <w:szCs w:val="22"/>
        </w:rPr>
        <w:t>, conforme especificações  constantes do anexo I.</w:t>
      </w:r>
    </w:p>
    <w:p w:rsidR="00661FFB" w:rsidRPr="007E6AEF" w:rsidRDefault="00661FFB" w:rsidP="00661FFB">
      <w:pPr>
        <w:tabs>
          <w:tab w:val="left" w:pos="0"/>
          <w:tab w:val="left" w:pos="709"/>
          <w:tab w:val="left" w:pos="1418"/>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1.2 – São anexos deste Convite:</w:t>
      </w:r>
    </w:p>
    <w:p w:rsidR="00661FFB" w:rsidRPr="007E6AEF" w:rsidRDefault="00661FFB" w:rsidP="00661FFB">
      <w:pPr>
        <w:tabs>
          <w:tab w:val="left" w:pos="1134"/>
        </w:tabs>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 xml:space="preserve">Anexo I – </w:t>
      </w:r>
      <w:r w:rsidRPr="007E6AEF">
        <w:rPr>
          <w:rFonts w:ascii="Bookman Old Style" w:hAnsi="Bookman Old Style"/>
          <w:color w:val="000000"/>
          <w:sz w:val="22"/>
          <w:szCs w:val="22"/>
        </w:rPr>
        <w:t>Especificação e quantidades dos itens objeto da licitação;</w:t>
      </w:r>
    </w:p>
    <w:p w:rsidR="00661FFB" w:rsidRPr="007E6AEF" w:rsidRDefault="00661FFB" w:rsidP="00661FFB">
      <w:pPr>
        <w:tabs>
          <w:tab w:val="left" w:pos="1134"/>
        </w:tabs>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Anexo II –</w:t>
      </w:r>
      <w:r w:rsidRPr="007E6AEF">
        <w:rPr>
          <w:rFonts w:ascii="Bookman Old Style" w:hAnsi="Bookman Old Style"/>
          <w:color w:val="000000"/>
          <w:sz w:val="22"/>
          <w:szCs w:val="22"/>
        </w:rPr>
        <w:t xml:space="preserve"> Tabela de cotação dos preços médios do mercado;</w:t>
      </w:r>
    </w:p>
    <w:p w:rsidR="00661FFB" w:rsidRPr="007E6AEF" w:rsidRDefault="00661FFB" w:rsidP="00661FFB">
      <w:pPr>
        <w:tabs>
          <w:tab w:val="left" w:pos="1134"/>
        </w:tabs>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Anexo III –</w:t>
      </w:r>
      <w:r w:rsidRPr="007E6AEF">
        <w:rPr>
          <w:rFonts w:ascii="Bookman Old Style" w:hAnsi="Bookman Old Style"/>
          <w:color w:val="000000"/>
          <w:sz w:val="22"/>
          <w:szCs w:val="22"/>
        </w:rPr>
        <w:t xml:space="preserve"> Declaração de que não Emprega Menores;</w:t>
      </w:r>
    </w:p>
    <w:p w:rsidR="00661FFB" w:rsidRPr="007E6AEF" w:rsidRDefault="00661FFB" w:rsidP="00661FFB">
      <w:pPr>
        <w:pStyle w:val="Ttulo7"/>
        <w:numPr>
          <w:ilvl w:val="6"/>
          <w:numId w:val="0"/>
        </w:numPr>
        <w:tabs>
          <w:tab w:val="left" w:pos="0"/>
          <w:tab w:val="left" w:pos="1134"/>
          <w:tab w:val="num" w:pos="1296"/>
        </w:tabs>
        <w:suppressAutoHyphens/>
        <w:spacing w:before="120" w:after="120" w:line="100" w:lineRule="atLeast"/>
        <w:ind w:right="-91"/>
        <w:rPr>
          <w:rFonts w:ascii="Bookman Old Style" w:hAnsi="Bookman Old Style"/>
          <w:b/>
          <w:color w:val="000000"/>
          <w:sz w:val="22"/>
          <w:szCs w:val="22"/>
        </w:rPr>
      </w:pPr>
      <w:r w:rsidRPr="007E6AEF">
        <w:rPr>
          <w:rFonts w:ascii="Bookman Old Style" w:hAnsi="Bookman Old Style"/>
          <w:color w:val="000000"/>
          <w:sz w:val="22"/>
          <w:szCs w:val="22"/>
        </w:rPr>
        <w:tab/>
      </w:r>
      <w:r w:rsidRPr="00D57415">
        <w:rPr>
          <w:rFonts w:ascii="Bookman Old Style" w:hAnsi="Bookman Old Style"/>
          <w:b/>
          <w:color w:val="000000"/>
          <w:sz w:val="22"/>
          <w:szCs w:val="22"/>
        </w:rPr>
        <w:t>Anexo IV</w:t>
      </w:r>
      <w:r w:rsidRPr="007E6AEF">
        <w:rPr>
          <w:rFonts w:ascii="Bookman Old Style" w:hAnsi="Bookman Old Style"/>
          <w:color w:val="000000"/>
          <w:sz w:val="22"/>
          <w:szCs w:val="22"/>
        </w:rPr>
        <w:t xml:space="preserve"> – Modelo da Proposta; e</w:t>
      </w:r>
    </w:p>
    <w:p w:rsidR="00661FFB" w:rsidRPr="007E6AEF" w:rsidRDefault="00661FFB" w:rsidP="00661FFB">
      <w:pPr>
        <w:tabs>
          <w:tab w:val="left" w:pos="1134"/>
        </w:tabs>
        <w:spacing w:before="120" w:after="120"/>
        <w:ind w:right="-91"/>
        <w:jc w:val="both"/>
        <w:rPr>
          <w:rFonts w:ascii="Bookman Old Style" w:hAnsi="Bookman Old Style"/>
          <w:color w:val="000000"/>
          <w:sz w:val="22"/>
          <w:szCs w:val="22"/>
        </w:rPr>
      </w:pPr>
      <w:r w:rsidRPr="007E6AEF">
        <w:rPr>
          <w:rFonts w:ascii="Bookman Old Style" w:hAnsi="Bookman Old Style"/>
          <w:b/>
          <w:color w:val="000000"/>
          <w:sz w:val="22"/>
          <w:szCs w:val="22"/>
        </w:rPr>
        <w:tab/>
        <w:t>Anexo V –</w:t>
      </w:r>
      <w:r w:rsidRPr="007E6AEF">
        <w:rPr>
          <w:rFonts w:ascii="Bookman Old Style" w:hAnsi="Bookman Old Style"/>
          <w:color w:val="000000"/>
          <w:sz w:val="22"/>
          <w:szCs w:val="22"/>
        </w:rPr>
        <w:t xml:space="preserve"> Minuta do Contrato;</w:t>
      </w:r>
    </w:p>
    <w:p w:rsidR="00661FFB" w:rsidRPr="007E6AEF" w:rsidRDefault="00661FFB" w:rsidP="00661FFB">
      <w:pPr>
        <w:tabs>
          <w:tab w:val="left" w:pos="0"/>
          <w:tab w:val="left" w:pos="720"/>
          <w:tab w:val="left" w:pos="1134"/>
          <w:tab w:val="left" w:pos="1985"/>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2 – DAS CONDIÇÕES DE PARTICIPAÇÃO</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2.1</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Poderão participar do presente certame as empresas escolhidas e convidadas por este Município, cadastradas ou não, e as cadastradas que manifestarem seu interesse com antecedência de até 24 (vinte e quatro) horas da apresentação das propostas, e que apresentarem toda a documentação exigida nos subitens 5.1., e válidas na data da abertura do procedimento;</w:t>
      </w:r>
    </w:p>
    <w:p w:rsidR="00661FFB" w:rsidRPr="008E3D76"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2.2 - Ressalta-se que os documentos para habilitação e a proposta devem ser apresentados em envelope distintos, ou seja, um envelope para os documentos de habilitação e outro envelope contendo a proposta, conforme itens 5 e 6 deste Edital.</w:t>
      </w:r>
    </w:p>
    <w:p w:rsidR="00661FFB" w:rsidRPr="007E6AEF" w:rsidRDefault="00661FFB" w:rsidP="00661FFB">
      <w:pPr>
        <w:tabs>
          <w:tab w:val="left" w:pos="0"/>
          <w:tab w:val="left" w:pos="1134"/>
          <w:tab w:val="left" w:pos="1985"/>
          <w:tab w:val="left" w:pos="2736"/>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3 – DA REPRESENTAÇÃO LEGAL E CREDENCIAMENTO</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3.1 –</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Cada licitante poderá participar do presente Convite diretamente ou através de um representante legal que será o único a intervir nas fases do procedimento licitatório e a responder, para todos os atos e efeitos previstos neste instrumento, por sua representada;</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3.2 – O credenciamento do representante legal será feito quando da entrega dos envelopes mediante a apresentação, junto à Comissão Permanente de Licitação, </w:t>
      </w:r>
      <w:r w:rsidRPr="007E6AEF">
        <w:rPr>
          <w:rFonts w:ascii="Bookman Old Style" w:hAnsi="Bookman Old Style"/>
          <w:color w:val="000000"/>
          <w:sz w:val="22"/>
          <w:szCs w:val="22"/>
        </w:rPr>
        <w:lastRenderedPageBreak/>
        <w:t>dos documentos abaixo, devidamente autenticados ou cópia acompanhada do original:</w:t>
      </w:r>
    </w:p>
    <w:p w:rsidR="00661FFB" w:rsidRPr="007E6AEF" w:rsidRDefault="00661FFB" w:rsidP="00661FFB">
      <w:pPr>
        <w:tabs>
          <w:tab w:val="left" w:pos="0"/>
          <w:tab w:val="left" w:pos="1134"/>
          <w:tab w:val="left" w:pos="1985"/>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a) Cédula de identidade;</w:t>
      </w:r>
    </w:p>
    <w:p w:rsidR="00661FFB" w:rsidRPr="007E6AEF" w:rsidRDefault="00661FFB" w:rsidP="00661FFB">
      <w:pPr>
        <w:tabs>
          <w:tab w:val="left" w:pos="0"/>
          <w:tab w:val="left" w:pos="1134"/>
          <w:tab w:val="left" w:pos="1985"/>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b) Documento que comprove a capacidade de representação, no caso do representante ser sócio-gerente ou diretor da licitante, ou procuração que comprove a outorga de poderes, na forma da lei.</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3.3</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O representante legal poderá ser substituído por outro devidamente credenciado, não sendo admitida a participação de um mesmo representante para mais de uma empresa licitante;</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4 – DOS IMPEDIMENTOS À PARTICIPAÇÃO</w:t>
      </w:r>
    </w:p>
    <w:p w:rsidR="00661FFB" w:rsidRPr="007E6AEF" w:rsidRDefault="00661FFB" w:rsidP="00661FFB">
      <w:pPr>
        <w:tabs>
          <w:tab w:val="left" w:pos="1134"/>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Não poderão participar do presente Convite, empresas que se enquadrarem em uma ou mais das seguintes situações:</w:t>
      </w:r>
    </w:p>
    <w:p w:rsidR="00661FFB" w:rsidRPr="007E6AEF" w:rsidRDefault="00661FFB" w:rsidP="00661FFB">
      <w:pPr>
        <w:tabs>
          <w:tab w:val="left" w:pos="1134"/>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a) Que tenham sido declaradas inidôneas por qualquer Órgão Público Federal, Estadual, Municipal ou do Distrito Federal;</w:t>
      </w:r>
    </w:p>
    <w:p w:rsidR="00661FFB" w:rsidRPr="007E6AEF" w:rsidRDefault="00661FFB" w:rsidP="00661FFB">
      <w:pPr>
        <w:tabs>
          <w:tab w:val="left" w:pos="-142"/>
          <w:tab w:val="left" w:pos="1134"/>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b) Estejam sob regime de concordata ou falência;</w:t>
      </w:r>
    </w:p>
    <w:p w:rsidR="00661FFB" w:rsidRPr="007E6AEF" w:rsidRDefault="00661FFB" w:rsidP="00661FFB">
      <w:pPr>
        <w:tabs>
          <w:tab w:val="left" w:pos="-142"/>
          <w:tab w:val="left" w:pos="1134"/>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c) Estejam cumprindo suspensão temporária de participação em licitações;</w:t>
      </w:r>
    </w:p>
    <w:p w:rsidR="00661FFB" w:rsidRPr="007E6AEF" w:rsidRDefault="00661FFB" w:rsidP="00661FFB">
      <w:pPr>
        <w:tabs>
          <w:tab w:val="left" w:pos="-142"/>
          <w:tab w:val="left" w:pos="1134"/>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d) Encontrem-se em processo de fusão, cisão ou incorporação;</w:t>
      </w:r>
    </w:p>
    <w:p w:rsidR="00661FFB" w:rsidRPr="007E6AEF" w:rsidRDefault="00661FFB" w:rsidP="00D57415">
      <w:pPr>
        <w:tabs>
          <w:tab w:val="left" w:pos="-142"/>
          <w:tab w:val="left" w:pos="1134"/>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 xml:space="preserve">e) Tenham sofrido fato impeditivo superveniente. </w:t>
      </w:r>
    </w:p>
    <w:p w:rsidR="00661FFB" w:rsidRPr="00D57415" w:rsidRDefault="00661FFB" w:rsidP="00661FFB">
      <w:pPr>
        <w:pStyle w:val="Ttulo2"/>
        <w:tabs>
          <w:tab w:val="left" w:pos="1134"/>
        </w:tabs>
        <w:spacing w:before="120" w:after="120"/>
        <w:ind w:right="-91"/>
        <w:jc w:val="both"/>
        <w:rPr>
          <w:rFonts w:ascii="Bookman Old Style" w:hAnsi="Bookman Old Style"/>
          <w:b/>
          <w:i/>
          <w:color w:val="000000"/>
          <w:sz w:val="22"/>
          <w:szCs w:val="22"/>
        </w:rPr>
      </w:pPr>
      <w:r w:rsidRPr="00D57415">
        <w:rPr>
          <w:rFonts w:ascii="Bookman Old Style" w:hAnsi="Bookman Old Style"/>
          <w:b/>
          <w:color w:val="000000"/>
          <w:sz w:val="22"/>
          <w:szCs w:val="22"/>
        </w:rPr>
        <w:t>5 – DA DOCUMENTAÇÃO DE HABILITAÇÃO</w:t>
      </w:r>
    </w:p>
    <w:p w:rsidR="00661FFB" w:rsidRPr="00D57415" w:rsidRDefault="00661FFB" w:rsidP="00D57415">
      <w:pPr>
        <w:tabs>
          <w:tab w:val="left" w:pos="1134"/>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5.1</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Para se habilitarem ao presente Convite, os interessados deverão apresentar</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os documentos abaixo relacionados, nos termos dos artigos 27 a 31 e 32, § 1º, da Lei nº 8.666/93, através de seus representantes, no local, data e horário indicados no preâmbulo deste Edital, em envelope inteiramente fechado, contendo em sua parte externa, além da razão social e endereço da licitante, os seguintes dizeres:</w:t>
      </w:r>
    </w:p>
    <w:p w:rsidR="00661FFB" w:rsidRPr="007E6AEF" w:rsidRDefault="004F6CB4" w:rsidP="00661FFB">
      <w:pPr>
        <w:tabs>
          <w:tab w:val="left" w:pos="1134"/>
        </w:tabs>
        <w:ind w:right="-91" w:firstLine="1134"/>
        <w:jc w:val="both"/>
        <w:rPr>
          <w:rFonts w:ascii="Bookman Old Style" w:hAnsi="Bookman Old Style"/>
          <w:b/>
          <w:color w:val="FF0000"/>
          <w:sz w:val="22"/>
          <w:szCs w:val="22"/>
        </w:rPr>
      </w:pPr>
      <w:r>
        <w:rPr>
          <w:rFonts w:ascii="Bookman Old Style" w:hAnsi="Bookman Old Style"/>
          <w:b/>
          <w:sz w:val="22"/>
          <w:szCs w:val="22"/>
        </w:rPr>
        <w:t xml:space="preserve">PREFEITURA MUNICIPAL DE </w:t>
      </w:r>
      <w:r w:rsidR="00454265">
        <w:rPr>
          <w:rFonts w:ascii="Bookman Old Style" w:hAnsi="Bookman Old Style"/>
          <w:b/>
          <w:sz w:val="22"/>
          <w:szCs w:val="22"/>
        </w:rPr>
        <w:t>CAMPO LARGO DO PIAUÍ</w:t>
      </w:r>
    </w:p>
    <w:p w:rsidR="00661FFB" w:rsidRPr="008E3D76" w:rsidRDefault="00661FFB" w:rsidP="00661FFB">
      <w:pPr>
        <w:tabs>
          <w:tab w:val="left" w:pos="1134"/>
        </w:tabs>
        <w:ind w:right="-91" w:firstLine="1134"/>
        <w:jc w:val="both"/>
        <w:rPr>
          <w:rFonts w:ascii="Bookman Old Style" w:hAnsi="Bookman Old Style"/>
          <w:b/>
          <w:sz w:val="22"/>
          <w:szCs w:val="22"/>
        </w:rPr>
      </w:pPr>
      <w:r w:rsidRPr="008E3D76">
        <w:rPr>
          <w:rFonts w:ascii="Bookman Old Style" w:hAnsi="Bookman Old Style"/>
          <w:b/>
          <w:sz w:val="22"/>
          <w:szCs w:val="22"/>
        </w:rPr>
        <w:t xml:space="preserve">CONVITE Nº </w:t>
      </w:r>
      <w:r w:rsidR="007F15B1">
        <w:rPr>
          <w:rFonts w:ascii="Bookman Old Style" w:hAnsi="Bookman Old Style"/>
          <w:b/>
          <w:sz w:val="22"/>
          <w:szCs w:val="22"/>
        </w:rPr>
        <w:t>001/</w:t>
      </w:r>
      <w:r w:rsidR="00454265">
        <w:rPr>
          <w:rFonts w:ascii="Bookman Old Style" w:hAnsi="Bookman Old Style"/>
          <w:b/>
          <w:sz w:val="22"/>
          <w:szCs w:val="22"/>
        </w:rPr>
        <w:t>2016</w:t>
      </w:r>
    </w:p>
    <w:p w:rsidR="00661FFB" w:rsidRPr="008E3D76" w:rsidRDefault="00661FFB" w:rsidP="00661FFB">
      <w:pPr>
        <w:tabs>
          <w:tab w:val="left" w:pos="1134"/>
        </w:tabs>
        <w:ind w:right="-91" w:firstLine="1134"/>
        <w:jc w:val="both"/>
        <w:rPr>
          <w:rFonts w:ascii="Bookman Old Style" w:hAnsi="Bookman Old Style"/>
          <w:b/>
          <w:sz w:val="22"/>
          <w:szCs w:val="22"/>
        </w:rPr>
      </w:pPr>
      <w:r w:rsidRPr="008E3D76">
        <w:rPr>
          <w:rFonts w:ascii="Bookman Old Style" w:hAnsi="Bookman Old Style"/>
          <w:b/>
          <w:sz w:val="22"/>
          <w:szCs w:val="22"/>
        </w:rPr>
        <w:t>COMISSÃO PERMANENTE DE LICITAÇÕES</w:t>
      </w:r>
    </w:p>
    <w:p w:rsidR="00661FFB" w:rsidRPr="00081F40" w:rsidRDefault="00454265" w:rsidP="00661FFB">
      <w:pPr>
        <w:tabs>
          <w:tab w:val="left" w:pos="1134"/>
        </w:tabs>
        <w:ind w:right="-91" w:firstLine="1134"/>
        <w:jc w:val="both"/>
        <w:rPr>
          <w:rFonts w:ascii="Bookman Old Style" w:hAnsi="Bookman Old Style"/>
          <w:b/>
          <w:sz w:val="22"/>
          <w:szCs w:val="22"/>
        </w:rPr>
      </w:pPr>
      <w:r>
        <w:rPr>
          <w:rFonts w:ascii="Bookman Old Style" w:hAnsi="Bookman Old Style"/>
          <w:b/>
          <w:sz w:val="22"/>
          <w:szCs w:val="22"/>
        </w:rPr>
        <w:t>ABERTURA: DIA 19</w:t>
      </w:r>
      <w:r w:rsidR="00661FFB" w:rsidRPr="008E3D76">
        <w:rPr>
          <w:rFonts w:ascii="Bookman Old Style" w:hAnsi="Bookman Old Style"/>
          <w:b/>
          <w:sz w:val="22"/>
          <w:szCs w:val="22"/>
        </w:rPr>
        <w:t>/0</w:t>
      </w:r>
      <w:r>
        <w:rPr>
          <w:rFonts w:ascii="Bookman Old Style" w:hAnsi="Bookman Old Style"/>
          <w:b/>
          <w:sz w:val="22"/>
          <w:szCs w:val="22"/>
        </w:rPr>
        <w:t>2</w:t>
      </w:r>
      <w:r w:rsidR="0099470A">
        <w:rPr>
          <w:rFonts w:ascii="Bookman Old Style" w:hAnsi="Bookman Old Style"/>
          <w:b/>
          <w:sz w:val="22"/>
          <w:szCs w:val="22"/>
        </w:rPr>
        <w:t>/</w:t>
      </w:r>
      <w:r>
        <w:rPr>
          <w:rFonts w:ascii="Bookman Old Style" w:hAnsi="Bookman Old Style"/>
          <w:b/>
          <w:sz w:val="22"/>
          <w:szCs w:val="22"/>
        </w:rPr>
        <w:t>2016</w:t>
      </w:r>
      <w:r w:rsidR="00661FFB" w:rsidRPr="008E3D76">
        <w:rPr>
          <w:rFonts w:ascii="Bookman Old Style" w:hAnsi="Bookman Old Style"/>
          <w:b/>
          <w:sz w:val="22"/>
          <w:szCs w:val="22"/>
        </w:rPr>
        <w:t xml:space="preserve"> ÀS </w:t>
      </w:r>
      <w:proofErr w:type="gramStart"/>
      <w:r w:rsidR="00D57415">
        <w:rPr>
          <w:rFonts w:ascii="Bookman Old Style" w:hAnsi="Bookman Old Style"/>
          <w:b/>
          <w:sz w:val="22"/>
          <w:szCs w:val="22"/>
        </w:rPr>
        <w:t>09</w:t>
      </w:r>
      <w:r w:rsidR="00661FFB" w:rsidRPr="008E3D76">
        <w:rPr>
          <w:rFonts w:ascii="Bookman Old Style" w:hAnsi="Bookman Old Style"/>
          <w:b/>
          <w:sz w:val="22"/>
          <w:szCs w:val="22"/>
        </w:rPr>
        <w:t>:00</w:t>
      </w:r>
      <w:proofErr w:type="gramEnd"/>
      <w:r w:rsidR="00661FFB" w:rsidRPr="008E3D76">
        <w:rPr>
          <w:rFonts w:ascii="Bookman Old Style" w:hAnsi="Bookman Old Style"/>
          <w:b/>
          <w:sz w:val="22"/>
          <w:szCs w:val="22"/>
        </w:rPr>
        <w:t xml:space="preserve"> HORAS</w:t>
      </w:r>
    </w:p>
    <w:p w:rsidR="00661FFB" w:rsidRPr="00D57415" w:rsidRDefault="00661FFB" w:rsidP="00D57415">
      <w:pPr>
        <w:tabs>
          <w:tab w:val="left" w:pos="1134"/>
        </w:tabs>
        <w:ind w:right="-91" w:firstLine="1134"/>
        <w:jc w:val="both"/>
        <w:rPr>
          <w:rFonts w:ascii="Bookman Old Style" w:hAnsi="Bookman Old Style"/>
          <w:b/>
          <w:sz w:val="22"/>
          <w:szCs w:val="22"/>
        </w:rPr>
      </w:pPr>
      <w:r w:rsidRPr="00081F40">
        <w:rPr>
          <w:rFonts w:ascii="Bookman Old Style" w:hAnsi="Bookman Old Style"/>
          <w:b/>
          <w:sz w:val="22"/>
          <w:szCs w:val="22"/>
        </w:rPr>
        <w:t>DOCUMENTAÇÃO PARA HABILITAÇÃO</w:t>
      </w:r>
    </w:p>
    <w:p w:rsidR="00661FFB" w:rsidRPr="00081F40" w:rsidRDefault="00661FFB" w:rsidP="00661FFB">
      <w:pPr>
        <w:pStyle w:val="Recuodecorpodetexto21"/>
        <w:ind w:right="-91" w:firstLine="0"/>
        <w:rPr>
          <w:rFonts w:ascii="Bookman Old Style" w:hAnsi="Bookman Old Style"/>
          <w:color w:val="000000"/>
          <w:sz w:val="22"/>
          <w:szCs w:val="22"/>
        </w:rPr>
      </w:pPr>
      <w:r w:rsidRPr="00081F40">
        <w:rPr>
          <w:rFonts w:ascii="Bookman Old Style" w:hAnsi="Bookman Old Style"/>
          <w:color w:val="000000"/>
          <w:sz w:val="22"/>
          <w:szCs w:val="22"/>
        </w:rPr>
        <w:t>5.1.1 – Documentos obrigados pela Constituição:</w:t>
      </w:r>
    </w:p>
    <w:p w:rsidR="00081F40" w:rsidRPr="00081F40" w:rsidRDefault="00081F40" w:rsidP="00081F40">
      <w:pPr>
        <w:tabs>
          <w:tab w:val="left" w:pos="0"/>
          <w:tab w:val="left" w:pos="567"/>
          <w:tab w:val="left" w:pos="810"/>
          <w:tab w:val="left" w:pos="1134"/>
          <w:tab w:val="left" w:pos="1620"/>
        </w:tabs>
        <w:ind w:right="-91" w:firstLine="1134"/>
        <w:jc w:val="both"/>
        <w:rPr>
          <w:rFonts w:ascii="Bookman Old Style" w:hAnsi="Bookman Old Style"/>
          <w:color w:val="000000"/>
          <w:sz w:val="22"/>
          <w:szCs w:val="22"/>
        </w:rPr>
      </w:pPr>
      <w:r w:rsidRPr="00081F40">
        <w:rPr>
          <w:rFonts w:ascii="Bookman Old Style" w:hAnsi="Bookman Old Style"/>
          <w:color w:val="000000"/>
          <w:sz w:val="22"/>
          <w:szCs w:val="22"/>
        </w:rPr>
        <w:t>a) Declaração, assinada por quem de direito, de que, em cumprimento ao estabelecido no inciso XXXIII do artigo 7º da Constituição Federal, na Lei n.º 9.854, de 27.10.1999, publicada no Diário Oficial da União de 28.10.1999, e inc. V do art. 13 do Decreto n.º 3.555/2002, a licitante não emprega menores de dezoito anos em trabalho noturno, perigoso ou insalubre ou menores de dezesseis anos, em qualquer trabalho, salvo na condição de aprendiz, a partir de quatorze anos (Anexo III).</w:t>
      </w:r>
    </w:p>
    <w:p w:rsidR="00081F40" w:rsidRPr="00081F40" w:rsidRDefault="00081F40" w:rsidP="00081F40">
      <w:pPr>
        <w:tabs>
          <w:tab w:val="left" w:pos="0"/>
          <w:tab w:val="left" w:pos="567"/>
          <w:tab w:val="left" w:pos="810"/>
          <w:tab w:val="left" w:pos="1134"/>
          <w:tab w:val="left" w:pos="1620"/>
        </w:tabs>
        <w:ind w:right="-91"/>
        <w:jc w:val="both"/>
        <w:rPr>
          <w:rFonts w:ascii="Bookman Old Style" w:hAnsi="Bookman Old Style"/>
          <w:color w:val="000000"/>
          <w:sz w:val="22"/>
          <w:szCs w:val="22"/>
        </w:rPr>
      </w:pPr>
      <w:r w:rsidRPr="00081F40">
        <w:rPr>
          <w:rFonts w:ascii="Bookman Old Style" w:hAnsi="Bookman Old Style"/>
          <w:color w:val="000000"/>
          <w:sz w:val="22"/>
          <w:szCs w:val="22"/>
        </w:rPr>
        <w:t>5.1.2 – Documentos relativos à habilitação jurídica:</w:t>
      </w:r>
    </w:p>
    <w:p w:rsidR="00081F40" w:rsidRPr="00081F40" w:rsidRDefault="00081F40" w:rsidP="00081F40">
      <w:pPr>
        <w:tabs>
          <w:tab w:val="left" w:pos="1134"/>
        </w:tabs>
        <w:ind w:right="-91" w:firstLine="1134"/>
        <w:jc w:val="both"/>
        <w:rPr>
          <w:rFonts w:ascii="Bookman Old Style" w:hAnsi="Bookman Old Style"/>
          <w:color w:val="000000"/>
          <w:sz w:val="22"/>
          <w:szCs w:val="22"/>
        </w:rPr>
      </w:pPr>
      <w:r w:rsidRPr="00081F40">
        <w:rPr>
          <w:rFonts w:ascii="Bookman Old Style" w:hAnsi="Bookman Old Style"/>
          <w:color w:val="000000"/>
          <w:sz w:val="22"/>
          <w:szCs w:val="22"/>
        </w:rPr>
        <w:t>a) Contrato social e o último aditivo;</w:t>
      </w:r>
    </w:p>
    <w:p w:rsidR="00081F40" w:rsidRPr="00081F40" w:rsidRDefault="00081F40" w:rsidP="00081F40">
      <w:pPr>
        <w:pStyle w:val="Corpodetexto2"/>
        <w:tabs>
          <w:tab w:val="left" w:pos="0"/>
          <w:tab w:val="left" w:pos="567"/>
          <w:tab w:val="left" w:pos="810"/>
          <w:tab w:val="left" w:pos="1134"/>
          <w:tab w:val="left" w:pos="1620"/>
        </w:tabs>
        <w:spacing w:after="0" w:line="240" w:lineRule="auto"/>
        <w:jc w:val="both"/>
        <w:rPr>
          <w:rFonts w:ascii="Bookman Old Style" w:hAnsi="Bookman Old Style"/>
          <w:sz w:val="22"/>
          <w:szCs w:val="22"/>
        </w:rPr>
      </w:pPr>
      <w:r w:rsidRPr="00081F40">
        <w:rPr>
          <w:rFonts w:ascii="Bookman Old Style" w:hAnsi="Bookman Old Style"/>
          <w:sz w:val="22"/>
          <w:szCs w:val="22"/>
        </w:rPr>
        <w:lastRenderedPageBreak/>
        <w:t>5.1.3 – Documentos relativos à regularidade fiscal:</w:t>
      </w:r>
    </w:p>
    <w:p w:rsidR="00081F40" w:rsidRPr="00081F40" w:rsidRDefault="00081F40" w:rsidP="00081F40">
      <w:pPr>
        <w:tabs>
          <w:tab w:val="left" w:pos="0"/>
          <w:tab w:val="left" w:pos="567"/>
          <w:tab w:val="left" w:pos="810"/>
          <w:tab w:val="left" w:pos="1134"/>
          <w:tab w:val="left" w:pos="1620"/>
        </w:tabs>
        <w:ind w:right="-91"/>
        <w:jc w:val="both"/>
        <w:rPr>
          <w:rFonts w:ascii="Bookman Old Style" w:hAnsi="Bookman Old Style"/>
          <w:sz w:val="22"/>
          <w:szCs w:val="22"/>
        </w:rPr>
      </w:pPr>
      <w:r w:rsidRPr="00081F40">
        <w:rPr>
          <w:rFonts w:ascii="Bookman Old Style" w:hAnsi="Bookman Old Style"/>
          <w:sz w:val="22"/>
          <w:szCs w:val="22"/>
        </w:rPr>
        <w:t xml:space="preserve">                a) Cópia atualizada do CNPJ;</w:t>
      </w:r>
    </w:p>
    <w:p w:rsidR="00081F40" w:rsidRPr="00081F40" w:rsidRDefault="00081F40" w:rsidP="00081F40">
      <w:pPr>
        <w:pStyle w:val="Recuodecorpodetexto"/>
        <w:tabs>
          <w:tab w:val="num" w:pos="1122"/>
        </w:tabs>
        <w:spacing w:before="120"/>
        <w:rPr>
          <w:rFonts w:ascii="Bookman Old Style" w:hAnsi="Bookman Old Style"/>
          <w:sz w:val="22"/>
          <w:szCs w:val="22"/>
        </w:rPr>
      </w:pPr>
      <w:r w:rsidRPr="00081F40">
        <w:rPr>
          <w:rFonts w:ascii="Bookman Old Style" w:hAnsi="Bookman Old Style"/>
          <w:sz w:val="22"/>
          <w:szCs w:val="22"/>
        </w:rPr>
        <w:t xml:space="preserve">            b) Prova de situação regular perante o Fundo de Garantia do Tempo de Serviço - FGTS (Lei n.º 8.036/90);</w:t>
      </w:r>
    </w:p>
    <w:p w:rsidR="00081F40" w:rsidRPr="00081F40" w:rsidRDefault="00081F40" w:rsidP="00081F40">
      <w:pPr>
        <w:tabs>
          <w:tab w:val="left" w:pos="0"/>
          <w:tab w:val="left" w:pos="567"/>
          <w:tab w:val="left" w:pos="810"/>
          <w:tab w:val="left" w:pos="1134"/>
          <w:tab w:val="left" w:pos="1620"/>
        </w:tabs>
        <w:ind w:right="-91"/>
        <w:jc w:val="both"/>
        <w:rPr>
          <w:rFonts w:ascii="Bookman Old Style" w:hAnsi="Bookman Old Style"/>
          <w:sz w:val="22"/>
          <w:szCs w:val="22"/>
        </w:rPr>
      </w:pPr>
      <w:r w:rsidRPr="00081F40">
        <w:rPr>
          <w:rFonts w:ascii="Bookman Old Style" w:hAnsi="Bookman Old Style"/>
          <w:sz w:val="22"/>
          <w:szCs w:val="22"/>
        </w:rPr>
        <w:t xml:space="preserve">                 c) Certidão Negativa de Débito - CND (Lei n.º 8.212/91), expedida pelo Instituto Nacional do Seguro Social – INSS; e</w:t>
      </w:r>
    </w:p>
    <w:p w:rsidR="00661FFB" w:rsidRPr="00081F40" w:rsidRDefault="00081F40" w:rsidP="00081F40">
      <w:pPr>
        <w:tabs>
          <w:tab w:val="left" w:pos="0"/>
          <w:tab w:val="left" w:pos="567"/>
          <w:tab w:val="left" w:pos="810"/>
          <w:tab w:val="left" w:pos="1134"/>
          <w:tab w:val="left" w:pos="1620"/>
        </w:tabs>
        <w:ind w:right="-91"/>
        <w:jc w:val="both"/>
        <w:rPr>
          <w:rFonts w:ascii="Bookman Old Style" w:hAnsi="Bookman Old Style"/>
          <w:sz w:val="22"/>
          <w:szCs w:val="22"/>
        </w:rPr>
      </w:pPr>
      <w:r w:rsidRPr="00081F40">
        <w:rPr>
          <w:rFonts w:ascii="Bookman Old Style" w:hAnsi="Bookman Old Style"/>
          <w:sz w:val="22"/>
          <w:szCs w:val="22"/>
        </w:rPr>
        <w:t xml:space="preserve">                d) Certidão Negativa de Débitos Trabalhistas – CNDT (Lei 12.440/2011).</w:t>
      </w:r>
    </w:p>
    <w:p w:rsidR="00661FFB" w:rsidRPr="007E6AEF" w:rsidRDefault="00081F40" w:rsidP="00661FFB">
      <w:pPr>
        <w:tabs>
          <w:tab w:val="left" w:pos="1134"/>
          <w:tab w:val="left" w:pos="1701"/>
        </w:tabs>
        <w:spacing w:before="120" w:after="120"/>
        <w:ind w:right="-91"/>
        <w:jc w:val="both"/>
        <w:rPr>
          <w:rFonts w:ascii="Bookman Old Style" w:hAnsi="Bookman Old Style"/>
          <w:color w:val="000000"/>
          <w:sz w:val="22"/>
          <w:szCs w:val="22"/>
        </w:rPr>
      </w:pPr>
      <w:r>
        <w:rPr>
          <w:rFonts w:ascii="Bookman Old Style" w:hAnsi="Bookman Old Style"/>
          <w:color w:val="000000"/>
          <w:sz w:val="22"/>
          <w:szCs w:val="22"/>
        </w:rPr>
        <w:t>5.1.4</w:t>
      </w:r>
      <w:r w:rsidR="00661FFB" w:rsidRPr="007E6AEF">
        <w:rPr>
          <w:rFonts w:ascii="Bookman Old Style" w:hAnsi="Bookman Old Style"/>
          <w:color w:val="000000"/>
          <w:sz w:val="22"/>
          <w:szCs w:val="22"/>
        </w:rPr>
        <w:t xml:space="preserve"> – A documentação necessária à habilitação dos licitantes deverá ser entregue obrigatoriamente em 01(uma) via e poderá ser apresentado em original, por qualquer processo de cópia autenticada por cartório competente ou por servidor da Administração, ou publicação em órgão da imprensa oficial, nos termos do artigo 32 da lei nº 8.666/93.</w:t>
      </w:r>
    </w:p>
    <w:p w:rsidR="00661FFB" w:rsidRPr="007E6AEF" w:rsidRDefault="00081F40" w:rsidP="00661FFB">
      <w:pPr>
        <w:tabs>
          <w:tab w:val="left" w:pos="1134"/>
          <w:tab w:val="left" w:pos="1701"/>
        </w:tabs>
        <w:spacing w:before="120" w:after="120"/>
        <w:ind w:right="-91"/>
        <w:jc w:val="both"/>
        <w:rPr>
          <w:rFonts w:ascii="Bookman Old Style" w:hAnsi="Bookman Old Style"/>
          <w:color w:val="000000"/>
          <w:sz w:val="22"/>
          <w:szCs w:val="22"/>
        </w:rPr>
      </w:pPr>
      <w:r>
        <w:rPr>
          <w:rFonts w:ascii="Bookman Old Style" w:hAnsi="Bookman Old Style"/>
          <w:color w:val="000000"/>
          <w:sz w:val="22"/>
          <w:szCs w:val="22"/>
        </w:rPr>
        <w:t>5.1.5</w:t>
      </w:r>
      <w:r w:rsidR="00661FFB" w:rsidRPr="007E6AEF">
        <w:rPr>
          <w:rFonts w:ascii="Bookman Old Style" w:hAnsi="Bookman Old Style"/>
          <w:color w:val="000000"/>
          <w:sz w:val="22"/>
          <w:szCs w:val="22"/>
        </w:rPr>
        <w:t xml:space="preserve"> </w:t>
      </w:r>
      <w:r w:rsidR="00661FFB" w:rsidRPr="007E6AEF">
        <w:rPr>
          <w:rFonts w:ascii="Bookman Old Style" w:hAnsi="Bookman Old Style"/>
          <w:b/>
          <w:color w:val="000000"/>
          <w:sz w:val="22"/>
          <w:szCs w:val="22"/>
        </w:rPr>
        <w:t>–</w:t>
      </w:r>
      <w:r w:rsidR="00661FFB" w:rsidRPr="007E6AEF">
        <w:rPr>
          <w:rFonts w:ascii="Bookman Old Style" w:hAnsi="Bookman Old Style"/>
          <w:color w:val="000000"/>
          <w:sz w:val="22"/>
          <w:szCs w:val="22"/>
        </w:rPr>
        <w:t xml:space="preserve"> A não apresentação de documentos ou o não cumprimento de quaisquer das exigências do item 5 -DA DOCUMENTAÇÃO DE HABILITAÇÃO - importará na </w:t>
      </w:r>
      <w:r w:rsidR="00661FFB" w:rsidRPr="007E6AEF">
        <w:rPr>
          <w:rFonts w:ascii="Bookman Old Style" w:hAnsi="Bookman Old Style"/>
          <w:b/>
          <w:color w:val="000000"/>
          <w:sz w:val="22"/>
          <w:szCs w:val="22"/>
        </w:rPr>
        <w:t>imediata inabilitação</w:t>
      </w:r>
      <w:r w:rsidR="00661FFB" w:rsidRPr="007E6AEF">
        <w:rPr>
          <w:rFonts w:ascii="Bookman Old Style" w:hAnsi="Bookman Old Style"/>
          <w:color w:val="000000"/>
          <w:sz w:val="22"/>
          <w:szCs w:val="22"/>
        </w:rPr>
        <w:t xml:space="preserve"> da licitante.</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6 – DA PROPOSTA</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6.1</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A proposta deverá ser datilografada ou digitada, obrigatoriamente em duas vias, assinada e rubricada em todas as suas páginas e anexos pelo seu representante legal, sem emendas, rasuras, acréscimos ou entrelinhas, em linguagem clara, objetiva e que não dificulte a exata compreensão do seu enunciado e datada do dia fixado para entrega dos envelopes. A proposta deverá ser entregue em envelope inteiramente fechado, contendo em sua parte externa, além da razão social e endereço da licitante, os seguintes dizeres:</w:t>
      </w:r>
    </w:p>
    <w:p w:rsidR="00661FFB" w:rsidRPr="007E6AEF" w:rsidRDefault="004F6CB4" w:rsidP="00661FFB">
      <w:pPr>
        <w:tabs>
          <w:tab w:val="left" w:pos="1134"/>
        </w:tabs>
        <w:ind w:right="-91" w:firstLine="1134"/>
        <w:jc w:val="both"/>
        <w:rPr>
          <w:rFonts w:ascii="Bookman Old Style" w:hAnsi="Bookman Old Style"/>
          <w:b/>
          <w:color w:val="FF0000"/>
          <w:sz w:val="22"/>
          <w:szCs w:val="22"/>
        </w:rPr>
      </w:pPr>
      <w:r>
        <w:rPr>
          <w:rFonts w:ascii="Bookman Old Style" w:hAnsi="Bookman Old Style"/>
          <w:b/>
          <w:sz w:val="22"/>
          <w:szCs w:val="22"/>
        </w:rPr>
        <w:t xml:space="preserve">PREFEITURA MUNICIPAL DE </w:t>
      </w:r>
      <w:r w:rsidR="00454265">
        <w:rPr>
          <w:rFonts w:ascii="Bookman Old Style" w:hAnsi="Bookman Old Style"/>
          <w:b/>
          <w:sz w:val="22"/>
          <w:szCs w:val="22"/>
        </w:rPr>
        <w:t>CAMPO LARGO DO PIAUÍ</w:t>
      </w:r>
    </w:p>
    <w:p w:rsidR="00661FFB" w:rsidRPr="008E3D76" w:rsidRDefault="00661FFB" w:rsidP="00661FFB">
      <w:pPr>
        <w:tabs>
          <w:tab w:val="left" w:pos="1134"/>
        </w:tabs>
        <w:ind w:right="-91" w:firstLine="1134"/>
        <w:jc w:val="both"/>
        <w:rPr>
          <w:rFonts w:ascii="Bookman Old Style" w:hAnsi="Bookman Old Style"/>
          <w:b/>
          <w:sz w:val="22"/>
          <w:szCs w:val="22"/>
        </w:rPr>
      </w:pPr>
      <w:r w:rsidRPr="008E3D76">
        <w:rPr>
          <w:rFonts w:ascii="Bookman Old Style" w:hAnsi="Bookman Old Style"/>
          <w:b/>
          <w:sz w:val="22"/>
          <w:szCs w:val="22"/>
        </w:rPr>
        <w:t xml:space="preserve">CONVITE Nº </w:t>
      </w:r>
      <w:r w:rsidR="007F15B1">
        <w:rPr>
          <w:rFonts w:ascii="Bookman Old Style" w:hAnsi="Bookman Old Style"/>
          <w:b/>
          <w:sz w:val="22"/>
          <w:szCs w:val="22"/>
        </w:rPr>
        <w:t>001/</w:t>
      </w:r>
      <w:r w:rsidR="00454265">
        <w:rPr>
          <w:rFonts w:ascii="Bookman Old Style" w:hAnsi="Bookman Old Style"/>
          <w:b/>
          <w:sz w:val="22"/>
          <w:szCs w:val="22"/>
        </w:rPr>
        <w:t>2016</w:t>
      </w:r>
    </w:p>
    <w:p w:rsidR="00661FFB" w:rsidRPr="008E3D76" w:rsidRDefault="00661FFB" w:rsidP="00661FFB">
      <w:pPr>
        <w:tabs>
          <w:tab w:val="left" w:pos="1134"/>
        </w:tabs>
        <w:ind w:right="-91" w:firstLine="1134"/>
        <w:jc w:val="both"/>
        <w:rPr>
          <w:rFonts w:ascii="Bookman Old Style" w:hAnsi="Bookman Old Style"/>
          <w:b/>
          <w:sz w:val="22"/>
          <w:szCs w:val="22"/>
        </w:rPr>
      </w:pPr>
      <w:r w:rsidRPr="008E3D76">
        <w:rPr>
          <w:rFonts w:ascii="Bookman Old Style" w:hAnsi="Bookman Old Style"/>
          <w:b/>
          <w:sz w:val="22"/>
          <w:szCs w:val="22"/>
        </w:rPr>
        <w:t>COMISSÃO PERMANENTE DE LICITAÇÕES</w:t>
      </w:r>
    </w:p>
    <w:p w:rsidR="00661FFB" w:rsidRPr="008E3D76" w:rsidRDefault="00661FFB" w:rsidP="00661FFB">
      <w:pPr>
        <w:tabs>
          <w:tab w:val="left" w:pos="1134"/>
        </w:tabs>
        <w:ind w:right="-91" w:firstLine="1134"/>
        <w:jc w:val="both"/>
        <w:rPr>
          <w:rFonts w:ascii="Bookman Old Style" w:hAnsi="Bookman Old Style"/>
          <w:b/>
          <w:sz w:val="22"/>
          <w:szCs w:val="22"/>
        </w:rPr>
      </w:pPr>
      <w:r w:rsidRPr="008E3D76">
        <w:rPr>
          <w:rFonts w:ascii="Bookman Old Style" w:hAnsi="Bookman Old Style"/>
          <w:b/>
          <w:sz w:val="22"/>
          <w:szCs w:val="22"/>
        </w:rPr>
        <w:t xml:space="preserve">ABERTURA: DIA </w:t>
      </w:r>
      <w:r w:rsidR="00454265">
        <w:rPr>
          <w:rFonts w:ascii="Bookman Old Style" w:hAnsi="Bookman Old Style"/>
          <w:b/>
          <w:sz w:val="22"/>
          <w:szCs w:val="22"/>
        </w:rPr>
        <w:t>19</w:t>
      </w:r>
      <w:r w:rsidR="00D57415">
        <w:rPr>
          <w:rFonts w:ascii="Bookman Old Style" w:hAnsi="Bookman Old Style"/>
          <w:b/>
          <w:sz w:val="22"/>
          <w:szCs w:val="22"/>
        </w:rPr>
        <w:t>/0</w:t>
      </w:r>
      <w:r w:rsidR="00454265">
        <w:rPr>
          <w:rFonts w:ascii="Bookman Old Style" w:hAnsi="Bookman Old Style"/>
          <w:b/>
          <w:sz w:val="22"/>
          <w:szCs w:val="22"/>
        </w:rPr>
        <w:t>2</w:t>
      </w:r>
      <w:r w:rsidR="004F6CB4">
        <w:rPr>
          <w:rFonts w:ascii="Bookman Old Style" w:hAnsi="Bookman Old Style"/>
          <w:b/>
          <w:sz w:val="22"/>
          <w:szCs w:val="22"/>
        </w:rPr>
        <w:t>/</w:t>
      </w:r>
      <w:r w:rsidR="00454265">
        <w:rPr>
          <w:rFonts w:ascii="Bookman Old Style" w:hAnsi="Bookman Old Style"/>
          <w:b/>
          <w:sz w:val="22"/>
          <w:szCs w:val="22"/>
        </w:rPr>
        <w:t>2016</w:t>
      </w:r>
      <w:r w:rsidR="004F6CB4">
        <w:rPr>
          <w:rFonts w:ascii="Bookman Old Style" w:hAnsi="Bookman Old Style"/>
          <w:b/>
          <w:sz w:val="22"/>
          <w:szCs w:val="22"/>
        </w:rPr>
        <w:t xml:space="preserve"> ÀS </w:t>
      </w:r>
      <w:proofErr w:type="gramStart"/>
      <w:r w:rsidR="00D57415">
        <w:rPr>
          <w:rFonts w:ascii="Bookman Old Style" w:hAnsi="Bookman Old Style"/>
          <w:b/>
          <w:sz w:val="22"/>
          <w:szCs w:val="22"/>
        </w:rPr>
        <w:t>09</w:t>
      </w:r>
      <w:r w:rsidRPr="008E3D76">
        <w:rPr>
          <w:rFonts w:ascii="Bookman Old Style" w:hAnsi="Bookman Old Style"/>
          <w:b/>
          <w:sz w:val="22"/>
          <w:szCs w:val="22"/>
        </w:rPr>
        <w:t>:00</w:t>
      </w:r>
      <w:proofErr w:type="gramEnd"/>
      <w:r w:rsidRPr="008E3D76">
        <w:rPr>
          <w:rFonts w:ascii="Bookman Old Style" w:hAnsi="Bookman Old Style"/>
          <w:b/>
          <w:sz w:val="22"/>
          <w:szCs w:val="22"/>
        </w:rPr>
        <w:t xml:space="preserve"> HORAS</w:t>
      </w:r>
    </w:p>
    <w:p w:rsidR="00661FFB" w:rsidRPr="008E3D76" w:rsidRDefault="00661FFB" w:rsidP="00661FFB">
      <w:pPr>
        <w:tabs>
          <w:tab w:val="left" w:pos="1134"/>
        </w:tabs>
        <w:ind w:right="-91" w:firstLine="1134"/>
        <w:jc w:val="both"/>
        <w:rPr>
          <w:rFonts w:ascii="Bookman Old Style" w:hAnsi="Bookman Old Style"/>
          <w:b/>
          <w:sz w:val="22"/>
          <w:szCs w:val="22"/>
        </w:rPr>
      </w:pPr>
      <w:r w:rsidRPr="008E3D76">
        <w:rPr>
          <w:rFonts w:ascii="Bookman Old Style" w:hAnsi="Bookman Old Style"/>
          <w:b/>
          <w:sz w:val="22"/>
          <w:szCs w:val="22"/>
        </w:rPr>
        <w:t>PROPOSTA COMERCIAL DE PREÇOS</w:t>
      </w:r>
    </w:p>
    <w:p w:rsidR="00661FFB" w:rsidRPr="007E6AEF" w:rsidRDefault="00661FFB" w:rsidP="00661FFB">
      <w:pPr>
        <w:tabs>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6.2</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 A proposta deverá conter:</w:t>
      </w:r>
    </w:p>
    <w:p w:rsidR="00661FFB" w:rsidRPr="007E6AEF" w:rsidRDefault="00661FFB" w:rsidP="00661FFB">
      <w:pPr>
        <w:tabs>
          <w:tab w:val="left" w:pos="0"/>
          <w:tab w:val="left" w:pos="709"/>
          <w:tab w:val="left" w:pos="851"/>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 xml:space="preserve">a) </w:t>
      </w:r>
      <w:r w:rsidRPr="007E6AEF">
        <w:rPr>
          <w:rFonts w:ascii="Bookman Old Style" w:hAnsi="Bookman Old Style"/>
          <w:b/>
          <w:color w:val="000000"/>
          <w:sz w:val="22"/>
          <w:szCs w:val="22"/>
          <w:u w:val="single"/>
        </w:rPr>
        <w:t>Preços cotados para cada item</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em moeda corrente nacional, expressos com duas casas decimais e por extenso, </w:t>
      </w:r>
      <w:r w:rsidRPr="007E6AEF">
        <w:rPr>
          <w:rFonts w:ascii="Bookman Old Style" w:hAnsi="Bookman Old Style"/>
          <w:b/>
          <w:color w:val="000000"/>
          <w:sz w:val="22"/>
          <w:szCs w:val="22"/>
          <w:u w:val="single"/>
        </w:rPr>
        <w:t>bem como o preço global</w:t>
      </w:r>
      <w:r w:rsidRPr="007E6AEF">
        <w:rPr>
          <w:rFonts w:ascii="Bookman Old Style" w:hAnsi="Bookman Old Style"/>
          <w:color w:val="000000"/>
          <w:sz w:val="22"/>
          <w:szCs w:val="22"/>
        </w:rPr>
        <w:t>, conforme o Anexo IV;</w:t>
      </w:r>
    </w:p>
    <w:p w:rsidR="00661FFB" w:rsidRPr="007E6AEF" w:rsidRDefault="00661FFB" w:rsidP="00661FFB">
      <w:pPr>
        <w:tabs>
          <w:tab w:val="left" w:pos="709"/>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 xml:space="preserve">b) </w:t>
      </w:r>
      <w:r w:rsidRPr="007E6AEF">
        <w:rPr>
          <w:rFonts w:ascii="Bookman Old Style" w:hAnsi="Bookman Old Style"/>
          <w:b/>
          <w:color w:val="000000"/>
          <w:sz w:val="22"/>
          <w:szCs w:val="22"/>
          <w:u w:val="single"/>
        </w:rPr>
        <w:t>Prazo de validade da proposta</w:t>
      </w:r>
      <w:r w:rsidRPr="007E6AEF">
        <w:rPr>
          <w:rFonts w:ascii="Bookman Old Style" w:hAnsi="Bookman Old Style"/>
          <w:color w:val="000000"/>
          <w:sz w:val="22"/>
          <w:szCs w:val="22"/>
        </w:rPr>
        <w:t>, de no mínimo</w:t>
      </w:r>
      <w:r w:rsidRPr="007E6AEF">
        <w:rPr>
          <w:rFonts w:ascii="Bookman Old Style" w:hAnsi="Bookman Old Style"/>
          <w:b/>
          <w:color w:val="000000"/>
          <w:sz w:val="22"/>
          <w:szCs w:val="22"/>
        </w:rPr>
        <w:t>, 60 (sessenta)</w:t>
      </w:r>
      <w:r w:rsidRPr="007E6AEF">
        <w:rPr>
          <w:rFonts w:ascii="Bookman Old Style" w:hAnsi="Bookman Old Style"/>
          <w:color w:val="000000"/>
          <w:sz w:val="22"/>
          <w:szCs w:val="22"/>
        </w:rPr>
        <w:t xml:space="preserve"> dias, contado da abertura do certame. A proposta que não apresentar o prazo de validade será entendida como tendo o prazo acima;</w:t>
      </w:r>
    </w:p>
    <w:p w:rsidR="00661FFB" w:rsidRPr="007E6AEF" w:rsidRDefault="00661FFB" w:rsidP="00661FFB">
      <w:pPr>
        <w:tabs>
          <w:tab w:val="left" w:pos="0"/>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6.3</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A proposta deverá conter, também, a</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razão social do licitante, endereço atualizado, CNPJ, número da conta corrente, banco e agência para depósito dos créditos, telefone e, se possível, FAX. A ausência dos dados aqui solicitados não desclassificará a proposta;</w:t>
      </w:r>
    </w:p>
    <w:p w:rsidR="00661FFB" w:rsidRPr="007E6AEF" w:rsidRDefault="00661FFB" w:rsidP="00661FFB">
      <w:pPr>
        <w:tabs>
          <w:tab w:val="left" w:pos="0"/>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6.4 – É facultado aos licitantes elaborarem suas propostas no Modelo da Proposta (Anexo IV), devendo quaisquer observações, que se fizerem necessárias, nele serem expressas;</w:t>
      </w:r>
    </w:p>
    <w:p w:rsidR="00661FFB" w:rsidRPr="007E6AEF" w:rsidRDefault="00661FFB" w:rsidP="00661FFB">
      <w:pPr>
        <w:pStyle w:val="Corpodetexto31"/>
        <w:spacing w:before="120"/>
        <w:ind w:right="-91"/>
        <w:jc w:val="both"/>
        <w:rPr>
          <w:rFonts w:ascii="Bookman Old Style" w:hAnsi="Bookman Old Style"/>
          <w:color w:val="000000"/>
          <w:sz w:val="22"/>
          <w:szCs w:val="22"/>
        </w:rPr>
      </w:pPr>
      <w:r w:rsidRPr="007E6AEF">
        <w:rPr>
          <w:rFonts w:ascii="Bookman Old Style" w:hAnsi="Bookman Old Style"/>
          <w:color w:val="000000"/>
          <w:sz w:val="22"/>
          <w:szCs w:val="22"/>
        </w:rPr>
        <w:lastRenderedPageBreak/>
        <w:t>6.5 – Nos preços cotados deverão estar  inclusos os impostos, taxas, seguros e outros encargos que incidam ou venham a incidir sobre o objeto da licitação. A não indicação destes, significa que já estão inclusos;</w:t>
      </w:r>
    </w:p>
    <w:p w:rsidR="00661FFB" w:rsidRPr="007E6AEF" w:rsidRDefault="00661FFB" w:rsidP="00661FFB">
      <w:pPr>
        <w:tabs>
          <w:tab w:val="left" w:pos="0"/>
          <w:tab w:val="left" w:pos="709"/>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6.6</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 A apresentação da proposta implica aceitação plena e total das condições deste Convite e de seus Anexos;</w:t>
      </w:r>
    </w:p>
    <w:p w:rsidR="00661FFB" w:rsidRPr="008E3D76" w:rsidRDefault="00661FFB" w:rsidP="004F6CB4">
      <w:pPr>
        <w:pStyle w:val="Ttulo8"/>
        <w:keepNext w:val="0"/>
        <w:widowControl/>
        <w:numPr>
          <w:ilvl w:val="0"/>
          <w:numId w:val="0"/>
        </w:numPr>
        <w:tabs>
          <w:tab w:val="clear" w:pos="8647"/>
          <w:tab w:val="clear" w:pos="10632"/>
          <w:tab w:val="left" w:pos="0"/>
          <w:tab w:val="left" w:pos="1134"/>
          <w:tab w:val="left" w:pos="1985"/>
        </w:tabs>
        <w:suppressAutoHyphens/>
        <w:autoSpaceDE/>
        <w:autoSpaceDN/>
        <w:spacing w:before="120" w:after="120"/>
        <w:ind w:right="-91"/>
        <w:rPr>
          <w:rFonts w:ascii="Bookman Old Style" w:hAnsi="Bookman Old Style"/>
          <w:b w:val="0"/>
          <w:i w:val="0"/>
          <w:color w:val="000000"/>
          <w:sz w:val="22"/>
          <w:szCs w:val="22"/>
        </w:rPr>
      </w:pPr>
      <w:r w:rsidRPr="007E6AEF">
        <w:rPr>
          <w:rFonts w:ascii="Bookman Old Style" w:hAnsi="Bookman Old Style"/>
          <w:i w:val="0"/>
          <w:color w:val="000000"/>
          <w:sz w:val="22"/>
          <w:szCs w:val="22"/>
        </w:rPr>
        <w:t>7 – DA ABERTURA DOS ENVELOPES</w:t>
      </w:r>
    </w:p>
    <w:p w:rsidR="00661FFB" w:rsidRPr="007E6AEF" w:rsidRDefault="00661FFB" w:rsidP="00661FFB">
      <w:pPr>
        <w:tabs>
          <w:tab w:val="left" w:pos="-142"/>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7.1</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 No dia, hora e local indicados no preâmbulo deste Convite, a CPL realizará reunião de abertura da licitação, facultada a presença de representantes das licitantes e demais interessados, tendo a seguinte pauta:</w:t>
      </w:r>
    </w:p>
    <w:p w:rsidR="00661FFB" w:rsidRPr="007E6AEF" w:rsidRDefault="00661FFB" w:rsidP="00661FFB">
      <w:pPr>
        <w:pStyle w:val="Corpodetexto"/>
        <w:tabs>
          <w:tab w:val="left" w:pos="0"/>
          <w:tab w:val="left" w:pos="1134"/>
          <w:tab w:val="left" w:pos="1985"/>
        </w:tabs>
        <w:spacing w:before="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a) Abertura dos envelopes contendo os documentos de habilitação que serão verificados e rubricados. Caso julgue necessário, a CPL poderá suspender a reunião para análise da documentação, diligências e consultas, marcando nova data e horário para prosseguimento dos trabalhos, comunicando sua decisão às licitantes;</w:t>
      </w:r>
    </w:p>
    <w:p w:rsidR="00661FFB" w:rsidRPr="007E6AEF" w:rsidRDefault="00661FFB" w:rsidP="00661FFB">
      <w:pPr>
        <w:tabs>
          <w:tab w:val="left" w:pos="0"/>
          <w:tab w:val="left" w:pos="1134"/>
          <w:tab w:val="left" w:pos="1985"/>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b) Ocorrendo a hipótese prevista no item anterior, todos os documentos e os envelopes que contenham as propostas de preços, devidamente lacrados e rubricados em seus feixes pelos presentes, ficarão em poder da CPL até que seja decidida a habilitação;</w:t>
      </w:r>
    </w:p>
    <w:p w:rsidR="00661FFB" w:rsidRPr="007E6AEF" w:rsidRDefault="00661FFB" w:rsidP="00661FFB">
      <w:pPr>
        <w:pStyle w:val="Recuodecorpodetexto21"/>
        <w:tabs>
          <w:tab w:val="clear" w:pos="567"/>
          <w:tab w:val="clear" w:pos="810"/>
          <w:tab w:val="clear" w:pos="1620"/>
          <w:tab w:val="left" w:pos="1985"/>
        </w:tabs>
        <w:ind w:right="-91"/>
        <w:rPr>
          <w:rFonts w:ascii="Bookman Old Style" w:hAnsi="Bookman Old Style"/>
          <w:color w:val="000000"/>
          <w:sz w:val="22"/>
          <w:szCs w:val="22"/>
        </w:rPr>
      </w:pPr>
      <w:r w:rsidRPr="007E6AEF">
        <w:rPr>
          <w:rFonts w:ascii="Bookman Old Style" w:hAnsi="Bookman Old Style"/>
          <w:color w:val="000000"/>
          <w:sz w:val="22"/>
          <w:szCs w:val="22"/>
        </w:rPr>
        <w:t>c) A CPL manterá em seu poder as propostas das licitantes inabilitadas com envelopes devidamente rubricados e lacrados, até o término do período recursal, de que trata o artigo 109, inciso I, alínea “a”, da Lei n.º 8.666/93;</w:t>
      </w:r>
    </w:p>
    <w:p w:rsidR="00661FFB" w:rsidRPr="007E6AEF" w:rsidRDefault="00661FFB" w:rsidP="00661FFB">
      <w:pPr>
        <w:pStyle w:val="Recuodecorpodetexto21"/>
        <w:tabs>
          <w:tab w:val="clear" w:pos="567"/>
          <w:tab w:val="clear" w:pos="810"/>
          <w:tab w:val="clear" w:pos="1620"/>
          <w:tab w:val="left" w:pos="1985"/>
        </w:tabs>
        <w:ind w:right="-91"/>
        <w:rPr>
          <w:rFonts w:ascii="Bookman Old Style" w:hAnsi="Bookman Old Style"/>
          <w:color w:val="000000"/>
          <w:sz w:val="22"/>
          <w:szCs w:val="22"/>
        </w:rPr>
      </w:pPr>
      <w:r w:rsidRPr="007E6AEF">
        <w:rPr>
          <w:rFonts w:ascii="Bookman Old Style" w:hAnsi="Bookman Old Style"/>
          <w:color w:val="000000"/>
          <w:sz w:val="22"/>
          <w:szCs w:val="22"/>
        </w:rPr>
        <w:t>d) Não havendo recurso na habilitação ou, após o julgamento ou desistência expressa dos recursos interpostos, será procedida a abertura e leitura das propostas, devendo as licitantes presentes e a CPL rubricarem as mesmas;</w:t>
      </w:r>
    </w:p>
    <w:p w:rsidR="00661FFB" w:rsidRPr="007E6AEF" w:rsidRDefault="00661FFB" w:rsidP="00661FFB">
      <w:pPr>
        <w:tabs>
          <w:tab w:val="left" w:pos="0"/>
          <w:tab w:val="left" w:pos="1134"/>
          <w:tab w:val="left" w:pos="1985"/>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e) O não comparecimento do representante da licitante ao ato de abertura das propostas, ou a falta de sua assinatura na respectiva ata, implicará a aceitação das decisões, ressalvado o direito a recurso, facultado pela legislação vigente;</w:t>
      </w:r>
    </w:p>
    <w:p w:rsidR="00661FFB" w:rsidRPr="007E6AEF" w:rsidRDefault="00661FFB" w:rsidP="00661FFB">
      <w:pPr>
        <w:tabs>
          <w:tab w:val="left" w:pos="-142"/>
          <w:tab w:val="left" w:pos="0"/>
          <w:tab w:val="left" w:pos="1134"/>
          <w:tab w:val="left" w:pos="1985"/>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 xml:space="preserve">f) Completada a fase de habilitação e decididos recursos administrativos ocasionalmente interpostos, a CPL devolverá às licitantes inabilitadas os envelopes </w:t>
      </w:r>
      <w:r w:rsidRPr="007E6AEF">
        <w:rPr>
          <w:rFonts w:ascii="Bookman Old Style" w:hAnsi="Bookman Old Style"/>
          <w:b/>
          <w:color w:val="000000"/>
          <w:sz w:val="22"/>
          <w:szCs w:val="22"/>
        </w:rPr>
        <w:t>“PROPOSTA DE PREÇOS”</w:t>
      </w:r>
      <w:r w:rsidRPr="007E6AEF">
        <w:rPr>
          <w:rFonts w:ascii="Bookman Old Style" w:hAnsi="Bookman Old Style"/>
          <w:color w:val="000000"/>
          <w:sz w:val="22"/>
          <w:szCs w:val="22"/>
        </w:rPr>
        <w:t xml:space="preserve"> - intactos, mediante recibo, ou os inutilizará, se não forem procurados pelo proponente no prazo de 30 (trinta) dias do encerramento da licitação;</w:t>
      </w:r>
    </w:p>
    <w:p w:rsidR="00661FFB" w:rsidRPr="007E6AEF" w:rsidRDefault="00661FFB" w:rsidP="00661FFB">
      <w:pPr>
        <w:tabs>
          <w:tab w:val="left" w:pos="0"/>
          <w:tab w:val="left" w:pos="1134"/>
          <w:tab w:val="left" w:pos="1985"/>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h) Das reuniões para recebimento e abertura dos documentos de habilitação e propostas serão lavradas atas circunstanciadas devendo as mesmas serem assinadas por todas as  licitantes presentes;</w:t>
      </w:r>
    </w:p>
    <w:p w:rsidR="00661FFB" w:rsidRPr="007E6AEF" w:rsidRDefault="00661FFB" w:rsidP="00661FFB">
      <w:pPr>
        <w:pStyle w:val="Recuodecorpodetexto21"/>
        <w:tabs>
          <w:tab w:val="clear" w:pos="567"/>
          <w:tab w:val="clear" w:pos="810"/>
          <w:tab w:val="clear" w:pos="1620"/>
          <w:tab w:val="left" w:pos="1985"/>
        </w:tabs>
        <w:ind w:right="-91"/>
        <w:rPr>
          <w:rFonts w:ascii="Bookman Old Style" w:hAnsi="Bookman Old Style"/>
          <w:color w:val="000000"/>
          <w:sz w:val="22"/>
          <w:szCs w:val="22"/>
        </w:rPr>
      </w:pPr>
      <w:r w:rsidRPr="007E6AEF">
        <w:rPr>
          <w:rFonts w:ascii="Bookman Old Style" w:hAnsi="Bookman Old Style"/>
          <w:color w:val="000000"/>
          <w:sz w:val="22"/>
          <w:szCs w:val="22"/>
        </w:rPr>
        <w:t>i) Em nenhuma hipótese poderão ser recebidos documentos de habilitação e propostas fora dos prazos estabelecidos neste Edital.</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8 – DO JULGAMENTO</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lastRenderedPageBreak/>
        <w:t>8.1</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 Será vencedor do certame, o licitante que apresentar a proposta com o </w:t>
      </w:r>
      <w:r w:rsidRPr="007E6AEF">
        <w:rPr>
          <w:rFonts w:ascii="Bookman Old Style" w:hAnsi="Bookman Old Style"/>
          <w:b/>
          <w:color w:val="000000"/>
          <w:sz w:val="22"/>
          <w:szCs w:val="22"/>
        </w:rPr>
        <w:t>MENOR PREÇO GLOBAL</w:t>
      </w:r>
      <w:r w:rsidRPr="007E6AEF">
        <w:rPr>
          <w:rFonts w:ascii="Bookman Old Style" w:hAnsi="Bookman Old Style"/>
          <w:color w:val="000000"/>
          <w:sz w:val="22"/>
          <w:szCs w:val="22"/>
        </w:rPr>
        <w:t>, de acordo com as disposições constantes deste Edital, seus anexos e demais peças que compõem este Convite;</w:t>
      </w:r>
    </w:p>
    <w:p w:rsidR="00661FFB" w:rsidRPr="007E6AEF" w:rsidRDefault="00661FFB" w:rsidP="00661FFB">
      <w:pPr>
        <w:tabs>
          <w:tab w:val="left" w:pos="-142"/>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8.2</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Ocorrendo empate a CPL procederá o sorteio em sessão pública, para o qual serão convocados todos os licitantes (art. 45, parágrafo segundo da Lei 8.666/93);</w:t>
      </w:r>
    </w:p>
    <w:p w:rsidR="00661FFB" w:rsidRPr="007E6AEF" w:rsidRDefault="00661FFB" w:rsidP="00661FFB">
      <w:pPr>
        <w:tabs>
          <w:tab w:val="left" w:pos="-142"/>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8.3</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 Decorridos 30 (trinta) minutos da hora marcada para o sorteio, sem que compareçam todas as convocadas, o sorteio realizar-se-á na presença de qualquer número de licitantes;</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8.4</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 xml:space="preserve">Os erros ou equívocos porventura havidos nas cotações dos preços serão de inteira responsabilidade do licitante, não lhe cabendo, no caso de erro para mais e </w:t>
      </w:r>
      <w:proofErr w:type="spellStart"/>
      <w:r w:rsidRPr="007E6AEF">
        <w:rPr>
          <w:rFonts w:ascii="Bookman Old Style" w:hAnsi="Bookman Old Style"/>
          <w:color w:val="000000"/>
          <w:sz w:val="22"/>
          <w:szCs w:val="22"/>
        </w:rPr>
        <w:t>conseqüente</w:t>
      </w:r>
      <w:proofErr w:type="spellEnd"/>
      <w:r w:rsidRPr="007E6AEF">
        <w:rPr>
          <w:rFonts w:ascii="Bookman Old Style" w:hAnsi="Bookman Old Style"/>
          <w:color w:val="000000"/>
          <w:sz w:val="22"/>
          <w:szCs w:val="22"/>
        </w:rPr>
        <w:t xml:space="preserve"> alteração na classificação, qualquer recurso, nem tampouco, no caso de erro para menos, eximir-se do fornecimento dos serviços;</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8.5</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As licitantes, durante a fase de julgamento, deverão estar aptas a atender em 48 (quarenta e oito) horas chamados  da CPL para prestar esclarecimentos sobre suas propostas;</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8.6</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 A CPL poderá solicitar parecer técnico de servidor </w:t>
      </w:r>
      <w:r w:rsidR="00454265">
        <w:rPr>
          <w:rFonts w:ascii="Bookman Old Style" w:hAnsi="Bookman Old Style"/>
          <w:color w:val="000000"/>
          <w:sz w:val="22"/>
          <w:szCs w:val="22"/>
        </w:rPr>
        <w:t xml:space="preserve">desta Prefeitura </w:t>
      </w:r>
      <w:proofErr w:type="spellStart"/>
      <w:r w:rsidR="00454265">
        <w:rPr>
          <w:rFonts w:ascii="Bookman Old Style" w:hAnsi="Bookman Old Style"/>
          <w:color w:val="000000"/>
          <w:sz w:val="22"/>
          <w:szCs w:val="22"/>
        </w:rPr>
        <w:t>Municipal</w:t>
      </w:r>
      <w:r w:rsidRPr="007E6AEF">
        <w:rPr>
          <w:rFonts w:ascii="Bookman Old Style" w:hAnsi="Bookman Old Style"/>
          <w:color w:val="000000"/>
          <w:sz w:val="22"/>
          <w:szCs w:val="22"/>
        </w:rPr>
        <w:t>ou</w:t>
      </w:r>
      <w:proofErr w:type="spellEnd"/>
      <w:r w:rsidRPr="007E6AEF">
        <w:rPr>
          <w:rFonts w:ascii="Bookman Old Style" w:hAnsi="Bookman Old Style"/>
          <w:color w:val="000000"/>
          <w:sz w:val="22"/>
          <w:szCs w:val="22"/>
        </w:rPr>
        <w:t xml:space="preserve"> de pessoa estranha ao mesmo sempre que entender necessário para subsidiar decisões que exijam tal conhecimento.</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9 – DOS CRITÉRIOS DE ACEITABILIDADE DOS PREÇOS</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9.1 – Serão desclassificadas as propostas que ofereçam vantagens baseadas nas ofertas  dos demais licitantes;</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9.2 – Para consideração dos preços propostos como inexequ</w:t>
      </w:r>
      <w:r>
        <w:rPr>
          <w:rFonts w:ascii="Bookman Old Style" w:hAnsi="Bookman Old Style"/>
          <w:color w:val="000000"/>
          <w:sz w:val="22"/>
          <w:szCs w:val="22"/>
        </w:rPr>
        <w:t>í</w:t>
      </w:r>
      <w:r w:rsidRPr="007E6AEF">
        <w:rPr>
          <w:rFonts w:ascii="Bookman Old Style" w:hAnsi="Bookman Old Style"/>
          <w:color w:val="000000"/>
          <w:sz w:val="22"/>
          <w:szCs w:val="22"/>
        </w:rPr>
        <w:t>veis ou superfaturados, tomar-se-ão como parâmetros os preços de mercado;</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9.3 – Não serão admitidas propostas que apresentem preços irrisórios, simbólicos ou de valor zero;</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9.4 – Em caso de divergência entre o preço unitário e o total, preferir-se-á o primeiro e, em caso de divergência entre o preço em algarismo e por extenso, preferir-se-á o último.</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10 – DA VINCULAÇÃO AO INSTRUMENTO CONVOCATÓRIO</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10.1 – A licitante vencedora, ao ser contratada, vincula-se plenamente a este Edital, bem como à proposta formulada, não sendo permitida modificação nas suas disposições, salvo motivo relevante aceito pela Administração.</w:t>
      </w:r>
    </w:p>
    <w:p w:rsidR="00661FFB" w:rsidRPr="007E6AEF" w:rsidRDefault="00661FFB" w:rsidP="00661FFB">
      <w:pPr>
        <w:tabs>
          <w:tab w:val="left" w:pos="1134"/>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11 – DO CONTRATO</w:t>
      </w:r>
    </w:p>
    <w:p w:rsidR="00661FFB" w:rsidRPr="007E6AEF" w:rsidRDefault="00661FFB" w:rsidP="00661FFB">
      <w:pPr>
        <w:tabs>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120" w:after="120"/>
        <w:ind w:right="-91"/>
        <w:jc w:val="both"/>
        <w:rPr>
          <w:rFonts w:ascii="Bookman Old Style" w:hAnsi="Bookman Old Style"/>
          <w:color w:val="000000"/>
          <w:position w:val="1"/>
          <w:sz w:val="22"/>
          <w:szCs w:val="22"/>
        </w:rPr>
      </w:pPr>
      <w:r w:rsidRPr="007E6AEF">
        <w:rPr>
          <w:rFonts w:ascii="Bookman Old Style" w:hAnsi="Bookman Old Style"/>
          <w:color w:val="000000"/>
          <w:position w:val="1"/>
          <w:sz w:val="22"/>
          <w:szCs w:val="22"/>
        </w:rPr>
        <w:t>11.1 – A licitante vencedora deverá comparecer para firmar o Contrato, no prazo de 05(cinco) dias úteis, contados da data da convocação.</w:t>
      </w:r>
    </w:p>
    <w:p w:rsidR="00661FFB" w:rsidRPr="007E6AEF" w:rsidRDefault="00661FFB" w:rsidP="00661FFB">
      <w:pPr>
        <w:tabs>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120" w:after="120"/>
        <w:ind w:right="-91"/>
        <w:jc w:val="both"/>
        <w:rPr>
          <w:rFonts w:ascii="Bookman Old Style" w:hAnsi="Bookman Old Style"/>
          <w:color w:val="000000"/>
          <w:position w:val="1"/>
          <w:sz w:val="22"/>
          <w:szCs w:val="22"/>
        </w:rPr>
      </w:pPr>
      <w:r w:rsidRPr="007E6AEF">
        <w:rPr>
          <w:rFonts w:ascii="Bookman Old Style" w:hAnsi="Bookman Old Style"/>
          <w:color w:val="000000"/>
          <w:position w:val="1"/>
          <w:sz w:val="22"/>
          <w:szCs w:val="22"/>
        </w:rPr>
        <w:t>11.2 – Como condição para celebração do Contrato, a licitante vencedora deverá manter as mesmas condições de habilitação exigidas na licitação.</w:t>
      </w:r>
    </w:p>
    <w:p w:rsidR="00661FFB" w:rsidRPr="007E6AEF" w:rsidRDefault="00661FFB" w:rsidP="00661FFB">
      <w:pPr>
        <w:tabs>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120" w:after="120"/>
        <w:ind w:right="-91"/>
        <w:jc w:val="both"/>
        <w:rPr>
          <w:rFonts w:ascii="Bookman Old Style" w:hAnsi="Bookman Old Style"/>
          <w:color w:val="000000"/>
          <w:position w:val="1"/>
          <w:sz w:val="22"/>
          <w:szCs w:val="22"/>
        </w:rPr>
      </w:pPr>
      <w:r w:rsidRPr="007E6AEF">
        <w:rPr>
          <w:rFonts w:ascii="Bookman Old Style" w:hAnsi="Bookman Old Style"/>
          <w:color w:val="000000"/>
          <w:position w:val="1"/>
          <w:sz w:val="22"/>
          <w:szCs w:val="22"/>
        </w:rPr>
        <w:t>11.3 – O presente Edital e seus Anexos, bem como a proposta da licitante vencedora farão parte integrante do Contrato a ser firmado entre as partes.</w:t>
      </w:r>
    </w:p>
    <w:p w:rsidR="00661FFB" w:rsidRPr="008E3D76" w:rsidRDefault="00661FFB" w:rsidP="00661FFB">
      <w:pPr>
        <w:tabs>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120" w:after="120"/>
        <w:ind w:right="-91"/>
        <w:jc w:val="both"/>
        <w:rPr>
          <w:rFonts w:ascii="Bookman Old Style" w:hAnsi="Bookman Old Style"/>
          <w:b/>
          <w:sz w:val="22"/>
          <w:szCs w:val="22"/>
        </w:rPr>
      </w:pPr>
      <w:r w:rsidRPr="007E6AEF">
        <w:rPr>
          <w:rFonts w:ascii="Bookman Old Style" w:hAnsi="Bookman Old Style"/>
          <w:b/>
          <w:color w:val="000000"/>
          <w:sz w:val="22"/>
          <w:szCs w:val="22"/>
        </w:rPr>
        <w:lastRenderedPageBreak/>
        <w:t>12 – DA VIGÊNCIA</w:t>
      </w:r>
    </w:p>
    <w:p w:rsidR="00661FFB" w:rsidRPr="008E3D76" w:rsidRDefault="00661FFB" w:rsidP="00661FFB">
      <w:pPr>
        <w:tabs>
          <w:tab w:val="left" w:pos="0"/>
          <w:tab w:val="left" w:pos="567"/>
          <w:tab w:val="left" w:pos="1134"/>
          <w:tab w:val="left" w:pos="2269"/>
        </w:tabs>
        <w:spacing w:before="120" w:after="120"/>
        <w:ind w:right="-91"/>
        <w:jc w:val="both"/>
        <w:rPr>
          <w:rFonts w:ascii="Bookman Old Style" w:hAnsi="Bookman Old Style"/>
          <w:sz w:val="22"/>
          <w:szCs w:val="22"/>
        </w:rPr>
      </w:pPr>
      <w:r w:rsidRPr="008E3D76">
        <w:rPr>
          <w:rFonts w:ascii="Bookman Old Style" w:hAnsi="Bookman Old Style"/>
          <w:sz w:val="22"/>
          <w:szCs w:val="22"/>
        </w:rPr>
        <w:t>12.1 – O contrato firmado em decorrência deste instrumento vigorará a partir de sua assinatura até a conclusão do serviço contratado, conforme consta no cronograma físico-financeiro da obra, podendo ainda ser prorrogado por iguais e sucessivos períodos, ou aditivado, tudo nos termos da Lei nº 8.666/93.</w:t>
      </w:r>
    </w:p>
    <w:p w:rsidR="00661FFB" w:rsidRPr="007E6AEF" w:rsidRDefault="00661FFB" w:rsidP="00661FFB">
      <w:pPr>
        <w:tabs>
          <w:tab w:val="left" w:pos="1134"/>
          <w:tab w:val="left" w:pos="2269"/>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13 - DOS PRAZOS PARA A PRESTAÇÃO DOS SERVIÇOS</w:t>
      </w:r>
    </w:p>
    <w:p w:rsidR="00661FFB" w:rsidRPr="007E6AEF" w:rsidRDefault="00661FFB" w:rsidP="00661FFB">
      <w:pPr>
        <w:tabs>
          <w:tab w:val="left" w:pos="1134"/>
          <w:tab w:val="left" w:pos="2269"/>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13.1 – O contratado deve atender de imediato à </w:t>
      </w:r>
      <w:r w:rsidRPr="007E6AEF">
        <w:rPr>
          <w:rFonts w:ascii="Bookman Old Style" w:hAnsi="Bookman Old Style"/>
          <w:b/>
          <w:color w:val="000000"/>
          <w:sz w:val="22"/>
          <w:szCs w:val="22"/>
        </w:rPr>
        <w:t>ORDEM DE SERVIÇO</w:t>
      </w:r>
      <w:r w:rsidRPr="007E6AEF">
        <w:rPr>
          <w:rFonts w:ascii="Bookman Old Style" w:hAnsi="Bookman Old Style"/>
          <w:color w:val="000000"/>
          <w:sz w:val="22"/>
          <w:szCs w:val="22"/>
        </w:rPr>
        <w:t xml:space="preserve"> expedida pela autoridade competente </w:t>
      </w:r>
      <w:r w:rsidR="00454265">
        <w:rPr>
          <w:rFonts w:ascii="Bookman Old Style" w:hAnsi="Bookman Old Style"/>
          <w:color w:val="000000"/>
          <w:sz w:val="22"/>
          <w:szCs w:val="22"/>
        </w:rPr>
        <w:t xml:space="preserve">desta Prefeitura </w:t>
      </w:r>
      <w:proofErr w:type="spellStart"/>
      <w:r w:rsidR="00454265">
        <w:rPr>
          <w:rFonts w:ascii="Bookman Old Style" w:hAnsi="Bookman Old Style"/>
          <w:color w:val="000000"/>
          <w:sz w:val="22"/>
          <w:szCs w:val="22"/>
        </w:rPr>
        <w:t>Municipal</w:t>
      </w:r>
      <w:r w:rsidRPr="007E6AEF">
        <w:rPr>
          <w:rFonts w:ascii="Bookman Old Style" w:hAnsi="Bookman Old Style"/>
          <w:color w:val="000000"/>
          <w:sz w:val="22"/>
          <w:szCs w:val="22"/>
        </w:rPr>
        <w:t>comparecendo</w:t>
      </w:r>
      <w:proofErr w:type="spellEnd"/>
      <w:r w:rsidRPr="007E6AEF">
        <w:rPr>
          <w:rFonts w:ascii="Bookman Old Style" w:hAnsi="Bookman Old Style"/>
          <w:color w:val="000000"/>
          <w:sz w:val="22"/>
          <w:szCs w:val="22"/>
        </w:rPr>
        <w:t xml:space="preserve"> no prazo de máximo de 48 (quarenta e oito) horas para prestar os serviços.</w:t>
      </w:r>
    </w:p>
    <w:p w:rsidR="00661FFB" w:rsidRPr="007E6AEF" w:rsidRDefault="00661FFB" w:rsidP="00661FFB">
      <w:pPr>
        <w:tabs>
          <w:tab w:val="left" w:pos="0"/>
          <w:tab w:val="left" w:pos="1134"/>
          <w:tab w:val="left" w:pos="1985"/>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14 – DO PAGAMENTO</w:t>
      </w:r>
    </w:p>
    <w:p w:rsidR="00661FFB" w:rsidRPr="007E6AEF" w:rsidRDefault="00661FFB" w:rsidP="00661FFB">
      <w:pPr>
        <w:tabs>
          <w:tab w:val="left" w:pos="0"/>
          <w:tab w:val="left" w:pos="709"/>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14.1 – O pagamento será efetuado até o dia 15 (quinze) de cada mês, após a entrega da Nota Fiscal/Fatura devidamente atestada pela autoridade competente responsável d</w:t>
      </w:r>
      <w:r w:rsidR="00454265">
        <w:rPr>
          <w:rFonts w:ascii="Bookman Old Style" w:hAnsi="Bookman Old Style"/>
          <w:color w:val="000000"/>
          <w:sz w:val="22"/>
          <w:szCs w:val="22"/>
        </w:rPr>
        <w:t>a Prefeitura Municipal</w:t>
      </w:r>
      <w:r w:rsidRPr="007E6AEF">
        <w:rPr>
          <w:rFonts w:ascii="Bookman Old Style" w:hAnsi="Bookman Old Style"/>
          <w:color w:val="000000"/>
          <w:sz w:val="22"/>
          <w:szCs w:val="22"/>
        </w:rPr>
        <w:t>.</w:t>
      </w:r>
    </w:p>
    <w:p w:rsidR="00661FFB" w:rsidRPr="007E6AEF" w:rsidRDefault="00661FFB" w:rsidP="00661FFB">
      <w:pPr>
        <w:tabs>
          <w:tab w:val="left" w:pos="0"/>
          <w:tab w:val="left" w:pos="709"/>
          <w:tab w:val="left" w:pos="851"/>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14.2 – Nenhum pagamento será efetuado ao contratado enquanto estiver pendente de liquidação qualquer obrigação financeira que lhe tenha sido imposta em virtude de penalidade ou inadimplência contratual.</w:t>
      </w:r>
    </w:p>
    <w:p w:rsidR="00661FFB" w:rsidRPr="007E6AEF" w:rsidRDefault="00661FFB" w:rsidP="00661FFB">
      <w:pPr>
        <w:tabs>
          <w:tab w:val="left" w:pos="1134"/>
          <w:tab w:val="left" w:pos="2269"/>
          <w:tab w:val="left" w:pos="5245"/>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15 – FONTE DOS RECURSOS</w:t>
      </w:r>
    </w:p>
    <w:p w:rsidR="00661FFB" w:rsidRPr="007E6AEF" w:rsidRDefault="00661FFB" w:rsidP="00661FFB">
      <w:pPr>
        <w:spacing w:before="120" w:after="120"/>
        <w:ind w:right="-91"/>
        <w:jc w:val="both"/>
        <w:rPr>
          <w:rFonts w:ascii="Bookman Old Style" w:hAnsi="Bookman Old Style"/>
          <w:color w:val="FF0000"/>
          <w:sz w:val="22"/>
          <w:szCs w:val="22"/>
        </w:rPr>
      </w:pPr>
      <w:r w:rsidRPr="007E6AEF">
        <w:rPr>
          <w:rFonts w:ascii="Bookman Old Style" w:hAnsi="Bookman Old Style"/>
          <w:color w:val="000000"/>
          <w:sz w:val="22"/>
          <w:szCs w:val="22"/>
        </w:rPr>
        <w:t xml:space="preserve">15.1 – As despesas com a execução do presente Contrato correrão à conta de fonte de recurso próprio do Tesouro </w:t>
      </w:r>
      <w:r w:rsidR="004F6CB4">
        <w:rPr>
          <w:rFonts w:ascii="Bookman Old Style" w:hAnsi="Bookman Old Style"/>
          <w:color w:val="000000"/>
          <w:sz w:val="22"/>
          <w:szCs w:val="22"/>
        </w:rPr>
        <w:t>Municipal</w:t>
      </w:r>
      <w:r w:rsidRPr="007E6AEF">
        <w:rPr>
          <w:rFonts w:ascii="Bookman Old Style" w:hAnsi="Bookman Old Style"/>
          <w:color w:val="000000"/>
          <w:sz w:val="22"/>
          <w:szCs w:val="22"/>
        </w:rPr>
        <w:t>, no</w:t>
      </w:r>
      <w:r w:rsidRPr="007E6AEF">
        <w:rPr>
          <w:rFonts w:ascii="Bookman Old Style" w:hAnsi="Bookman Old Style"/>
          <w:color w:val="008000"/>
          <w:sz w:val="22"/>
          <w:szCs w:val="22"/>
        </w:rPr>
        <w:t xml:space="preserve"> </w:t>
      </w:r>
      <w:r w:rsidRPr="008E3D76">
        <w:rPr>
          <w:rFonts w:ascii="Bookman Old Style" w:hAnsi="Bookman Old Style"/>
          <w:sz w:val="22"/>
          <w:szCs w:val="22"/>
        </w:rPr>
        <w:t xml:space="preserve">Elemento de Despesa </w:t>
      </w:r>
      <w:r w:rsidR="00D57415">
        <w:rPr>
          <w:rFonts w:ascii="Bookman Old Style" w:hAnsi="Bookman Old Style"/>
          <w:sz w:val="22"/>
          <w:szCs w:val="22"/>
        </w:rPr>
        <w:t>339039</w:t>
      </w:r>
      <w:r w:rsidRPr="008E3D76">
        <w:rPr>
          <w:rFonts w:ascii="Bookman Old Style" w:hAnsi="Bookman Old Style"/>
          <w:sz w:val="22"/>
          <w:szCs w:val="22"/>
        </w:rPr>
        <w:t xml:space="preserve"> –</w:t>
      </w:r>
      <w:r w:rsidR="00D57415">
        <w:rPr>
          <w:rFonts w:ascii="Bookman Old Style" w:hAnsi="Bookman Old Style"/>
          <w:sz w:val="22"/>
          <w:szCs w:val="22"/>
        </w:rPr>
        <w:t xml:space="preserve"> Outros serviços de terceiros pessoa jurídica</w:t>
      </w:r>
      <w:r w:rsidRPr="008E3D76">
        <w:rPr>
          <w:rFonts w:ascii="Bookman Old Style" w:hAnsi="Bookman Old Style"/>
          <w:sz w:val="22"/>
          <w:szCs w:val="22"/>
        </w:rPr>
        <w:t>.</w:t>
      </w:r>
    </w:p>
    <w:p w:rsidR="00661FFB" w:rsidRPr="007E6AEF" w:rsidRDefault="00661FFB" w:rsidP="00661FFB">
      <w:pPr>
        <w:tabs>
          <w:tab w:val="left" w:pos="1134"/>
          <w:tab w:val="left" w:pos="2269"/>
          <w:tab w:val="left" w:pos="5245"/>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16 – DO EQUILÍBRIO ECONÔMICO FINANCEIRO</w:t>
      </w:r>
    </w:p>
    <w:p w:rsidR="00661FFB" w:rsidRPr="007E6AEF" w:rsidRDefault="00661FFB" w:rsidP="00661FFB">
      <w:pPr>
        <w:tabs>
          <w:tab w:val="left" w:pos="1134"/>
          <w:tab w:val="left" w:pos="2269"/>
          <w:tab w:val="left" w:pos="5245"/>
        </w:tabs>
        <w:spacing w:before="120" w:after="120"/>
        <w:jc w:val="both"/>
        <w:rPr>
          <w:rFonts w:ascii="Bookman Old Style" w:hAnsi="Bookman Old Style"/>
          <w:sz w:val="22"/>
          <w:szCs w:val="22"/>
        </w:rPr>
      </w:pPr>
      <w:r w:rsidRPr="007E6AEF">
        <w:rPr>
          <w:rFonts w:ascii="Bookman Old Style" w:hAnsi="Bookman Old Style"/>
          <w:sz w:val="22"/>
          <w:szCs w:val="22"/>
        </w:rPr>
        <w:t xml:space="preserve">16.1 – O equilíbrio econômico financeiro vigorará com a manutenção do percentual entre o preço dos serviços apresentado pelo prestador, em planilha de custo especificada, e o ofertado para </w:t>
      </w:r>
      <w:r w:rsidR="00454265">
        <w:rPr>
          <w:rFonts w:ascii="Bookman Old Style" w:hAnsi="Bookman Old Style"/>
          <w:sz w:val="22"/>
          <w:szCs w:val="22"/>
        </w:rPr>
        <w:t>a Prefeitura Municipal</w:t>
      </w:r>
      <w:r w:rsidRPr="007E6AEF">
        <w:rPr>
          <w:rFonts w:ascii="Bookman Old Style" w:hAnsi="Bookman Old Style"/>
          <w:sz w:val="22"/>
          <w:szCs w:val="22"/>
        </w:rPr>
        <w:t xml:space="preserve"> na época da licitação, não podendo em hipótese alguma ser cobrado preço superior ao praticado pela empresa ao público em geral;</w:t>
      </w:r>
    </w:p>
    <w:p w:rsidR="00661FFB" w:rsidRPr="007E6AEF" w:rsidRDefault="00661FFB" w:rsidP="00661FFB">
      <w:pPr>
        <w:tabs>
          <w:tab w:val="left" w:pos="1134"/>
          <w:tab w:val="left" w:pos="2269"/>
          <w:tab w:val="left" w:pos="5245"/>
        </w:tabs>
        <w:spacing w:before="120" w:after="120"/>
        <w:jc w:val="both"/>
        <w:rPr>
          <w:rFonts w:ascii="Bookman Old Style" w:hAnsi="Bookman Old Style"/>
          <w:sz w:val="22"/>
          <w:szCs w:val="22"/>
        </w:rPr>
      </w:pPr>
      <w:r w:rsidRPr="007E6AEF">
        <w:rPr>
          <w:rFonts w:ascii="Bookman Old Style" w:hAnsi="Bookman Old Style"/>
          <w:sz w:val="22"/>
          <w:szCs w:val="22"/>
        </w:rPr>
        <w:t xml:space="preserve">16.2 – O Equilíbrio Econômico Financeiro será auferido pelo Setor Financeiro </w:t>
      </w:r>
      <w:r w:rsidR="00454265">
        <w:rPr>
          <w:rFonts w:ascii="Bookman Old Style" w:hAnsi="Bookman Old Style"/>
          <w:sz w:val="22"/>
          <w:szCs w:val="22"/>
        </w:rPr>
        <w:t xml:space="preserve">desta Prefeitura Municipal </w:t>
      </w:r>
      <w:r w:rsidRPr="007E6AEF">
        <w:rPr>
          <w:rFonts w:ascii="Bookman Old Style" w:hAnsi="Bookman Old Style"/>
          <w:sz w:val="22"/>
          <w:szCs w:val="22"/>
        </w:rPr>
        <w:t>quando da entrega da fatura do serviço, caso seja requerido pela empresa;</w:t>
      </w:r>
    </w:p>
    <w:p w:rsidR="00661FFB" w:rsidRPr="007E6AEF" w:rsidRDefault="00661FFB" w:rsidP="00661FFB">
      <w:pPr>
        <w:tabs>
          <w:tab w:val="left" w:pos="1134"/>
          <w:tab w:val="left" w:pos="2269"/>
          <w:tab w:val="left" w:pos="5245"/>
        </w:tabs>
        <w:spacing w:before="120" w:after="120"/>
        <w:jc w:val="both"/>
        <w:rPr>
          <w:rFonts w:ascii="Bookman Old Style" w:hAnsi="Bookman Old Style"/>
          <w:sz w:val="22"/>
          <w:szCs w:val="22"/>
        </w:rPr>
      </w:pPr>
      <w:r w:rsidRPr="007E6AEF">
        <w:rPr>
          <w:rFonts w:ascii="Bookman Old Style" w:hAnsi="Bookman Old Style"/>
          <w:sz w:val="22"/>
          <w:szCs w:val="22"/>
        </w:rPr>
        <w:t>16.3 – A empresa quando da entrega da fatura deverá apresentar uma planilha de custos especificada, com os documentos que comprovem tais custos, para que seja v</w:t>
      </w:r>
      <w:r w:rsidR="00454265">
        <w:rPr>
          <w:rFonts w:ascii="Bookman Old Style" w:hAnsi="Bookman Old Style"/>
          <w:sz w:val="22"/>
          <w:szCs w:val="22"/>
        </w:rPr>
        <w:t>erificado se o valor cobrado a prefeitura</w:t>
      </w:r>
      <w:r w:rsidRPr="007E6AEF">
        <w:rPr>
          <w:rFonts w:ascii="Bookman Old Style" w:hAnsi="Bookman Old Style"/>
          <w:sz w:val="22"/>
          <w:szCs w:val="22"/>
        </w:rPr>
        <w:t xml:space="preserve"> está de acordo com o percentual da proposta apresentada.</w:t>
      </w:r>
    </w:p>
    <w:p w:rsidR="00661FFB" w:rsidRPr="007E6AEF" w:rsidRDefault="00661FFB" w:rsidP="00661FFB">
      <w:pPr>
        <w:tabs>
          <w:tab w:val="left" w:pos="1134"/>
          <w:tab w:val="left" w:pos="2269"/>
          <w:tab w:val="left" w:pos="5245"/>
          <w:tab w:val="left" w:pos="9214"/>
        </w:tabs>
        <w:spacing w:before="120" w:after="120"/>
        <w:jc w:val="both"/>
        <w:rPr>
          <w:rFonts w:ascii="Bookman Old Style" w:hAnsi="Bookman Old Style"/>
          <w:sz w:val="22"/>
          <w:szCs w:val="22"/>
        </w:rPr>
      </w:pPr>
      <w:r w:rsidRPr="007E6AEF">
        <w:rPr>
          <w:rFonts w:ascii="Bookman Old Style" w:hAnsi="Bookman Old Style"/>
          <w:sz w:val="22"/>
          <w:szCs w:val="22"/>
        </w:rPr>
        <w:t>16.4</w:t>
      </w:r>
      <w:r w:rsidRPr="007E6AEF">
        <w:rPr>
          <w:rFonts w:ascii="Bookman Old Style" w:hAnsi="Bookman Old Style"/>
          <w:b/>
          <w:sz w:val="22"/>
          <w:szCs w:val="22"/>
        </w:rPr>
        <w:t xml:space="preserve"> –</w:t>
      </w:r>
      <w:r w:rsidRPr="007E6AEF">
        <w:rPr>
          <w:rFonts w:ascii="Bookman Old Style" w:hAnsi="Bookman Old Style"/>
          <w:sz w:val="22"/>
          <w:szCs w:val="22"/>
        </w:rPr>
        <w:t xml:space="preserve"> Se quando da entrega da fatura não for requerido pela empresa o equilíbrio </w:t>
      </w:r>
      <w:r>
        <w:rPr>
          <w:rFonts w:ascii="Bookman Old Style" w:hAnsi="Bookman Old Style"/>
          <w:sz w:val="22"/>
          <w:szCs w:val="22"/>
        </w:rPr>
        <w:t xml:space="preserve">dos preços, este só poderá ser </w:t>
      </w:r>
      <w:r w:rsidRPr="007E6AEF">
        <w:rPr>
          <w:rFonts w:ascii="Bookman Old Style" w:hAnsi="Bookman Old Style"/>
          <w:sz w:val="22"/>
          <w:szCs w:val="22"/>
        </w:rPr>
        <w:t>pedido com relação à  fatura  seguinte.</w:t>
      </w:r>
    </w:p>
    <w:p w:rsidR="00661FFB" w:rsidRPr="007E6AEF" w:rsidRDefault="00661FFB" w:rsidP="00661FFB">
      <w:pPr>
        <w:tabs>
          <w:tab w:val="left" w:pos="1134"/>
          <w:tab w:val="left" w:pos="2269"/>
          <w:tab w:val="left" w:pos="4962"/>
        </w:tabs>
        <w:spacing w:before="120" w:after="120"/>
        <w:ind w:right="-91"/>
        <w:jc w:val="both"/>
        <w:rPr>
          <w:rFonts w:ascii="Bookman Old Style" w:hAnsi="Bookman Old Style"/>
          <w:sz w:val="22"/>
          <w:szCs w:val="22"/>
        </w:rPr>
      </w:pPr>
      <w:r w:rsidRPr="007E6AEF">
        <w:rPr>
          <w:rFonts w:ascii="Bookman Old Style" w:hAnsi="Bookman Old Style"/>
          <w:sz w:val="22"/>
          <w:szCs w:val="22"/>
        </w:rPr>
        <w:t>16.5</w:t>
      </w:r>
      <w:r w:rsidRPr="007E6AEF">
        <w:rPr>
          <w:rFonts w:ascii="Bookman Old Style" w:hAnsi="Bookman Old Style"/>
          <w:b/>
          <w:sz w:val="22"/>
          <w:szCs w:val="22"/>
        </w:rPr>
        <w:t xml:space="preserve"> –</w:t>
      </w:r>
      <w:r w:rsidRPr="007E6AEF">
        <w:rPr>
          <w:rFonts w:ascii="Bookman Old Style" w:hAnsi="Bookman Old Style"/>
          <w:sz w:val="22"/>
          <w:szCs w:val="22"/>
        </w:rPr>
        <w:t xml:space="preserve"> No caso de descontos promocionais praticados pela empresa, estes deverão ser repassados integralmente a</w:t>
      </w:r>
      <w:r w:rsidR="00454265">
        <w:rPr>
          <w:rFonts w:ascii="Bookman Old Style" w:hAnsi="Bookman Old Style"/>
          <w:sz w:val="22"/>
          <w:szCs w:val="22"/>
        </w:rPr>
        <w:t xml:space="preserve"> Prefeitura Municipal</w:t>
      </w:r>
      <w:r w:rsidRPr="007E6AEF">
        <w:rPr>
          <w:rFonts w:ascii="Bookman Old Style" w:hAnsi="Bookman Old Style"/>
          <w:sz w:val="22"/>
          <w:szCs w:val="22"/>
        </w:rPr>
        <w:t>.</w:t>
      </w:r>
    </w:p>
    <w:p w:rsidR="00661FFB" w:rsidRPr="007E6AEF" w:rsidRDefault="00661FFB" w:rsidP="00661FFB">
      <w:pPr>
        <w:tabs>
          <w:tab w:val="left" w:pos="1134"/>
          <w:tab w:val="left" w:pos="2269"/>
          <w:tab w:val="left" w:pos="4962"/>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17 – DAS CONDIÇÕES DE PRESTAÇÃO DOS SERVIÇOS</w:t>
      </w:r>
    </w:p>
    <w:p w:rsidR="00661FFB" w:rsidRPr="007E6AEF" w:rsidRDefault="00661FFB" w:rsidP="00661FFB">
      <w:pPr>
        <w:tabs>
          <w:tab w:val="left" w:pos="1134"/>
          <w:tab w:val="left" w:pos="2269"/>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17.1 – O objeto desta licitação será prestado na sede da contratada, no entanto, </w:t>
      </w:r>
      <w:proofErr w:type="gramStart"/>
      <w:r w:rsidRPr="007E6AEF">
        <w:rPr>
          <w:rFonts w:ascii="Bookman Old Style" w:hAnsi="Bookman Old Style"/>
          <w:color w:val="000000"/>
          <w:sz w:val="22"/>
          <w:szCs w:val="22"/>
        </w:rPr>
        <w:t>sempre</w:t>
      </w:r>
      <w:proofErr w:type="gramEnd"/>
      <w:r w:rsidRPr="007E6AEF">
        <w:rPr>
          <w:rFonts w:ascii="Bookman Old Style" w:hAnsi="Bookman Old Style"/>
          <w:color w:val="000000"/>
          <w:sz w:val="22"/>
          <w:szCs w:val="22"/>
        </w:rPr>
        <w:t xml:space="preserve"> que necessário a contratada se fará presente na sede d</w:t>
      </w:r>
      <w:r w:rsidR="00454265">
        <w:rPr>
          <w:rFonts w:ascii="Bookman Old Style" w:hAnsi="Bookman Old Style"/>
          <w:color w:val="000000"/>
          <w:sz w:val="22"/>
          <w:szCs w:val="22"/>
        </w:rPr>
        <w:t xml:space="preserve">a Prefeitura </w:t>
      </w:r>
      <w:r w:rsidR="00454265">
        <w:rPr>
          <w:rFonts w:ascii="Bookman Old Style" w:hAnsi="Bookman Old Style"/>
          <w:color w:val="000000"/>
          <w:sz w:val="22"/>
          <w:szCs w:val="22"/>
        </w:rPr>
        <w:lastRenderedPageBreak/>
        <w:t>Municipal</w:t>
      </w:r>
      <w:r w:rsidRPr="007E6AEF">
        <w:rPr>
          <w:rFonts w:ascii="Bookman Old Style" w:hAnsi="Bookman Old Style"/>
          <w:color w:val="000000"/>
          <w:sz w:val="22"/>
          <w:szCs w:val="22"/>
        </w:rPr>
        <w:t xml:space="preserve">, em </w:t>
      </w:r>
      <w:r w:rsidR="00454265">
        <w:rPr>
          <w:rFonts w:ascii="Bookman Old Style" w:hAnsi="Bookman Old Style"/>
          <w:color w:val="000000"/>
          <w:sz w:val="22"/>
          <w:szCs w:val="22"/>
        </w:rPr>
        <w:t>CAMPO LARGO DO PIAUÍ</w:t>
      </w:r>
      <w:r w:rsidRPr="007E6AEF">
        <w:rPr>
          <w:rFonts w:ascii="Bookman Old Style" w:hAnsi="Bookman Old Style"/>
          <w:color w:val="000000"/>
          <w:sz w:val="22"/>
          <w:szCs w:val="22"/>
        </w:rPr>
        <w:t xml:space="preserve"> – PI, conforme a conveniência e necessidade deste.</w:t>
      </w:r>
    </w:p>
    <w:p w:rsidR="00661FFB" w:rsidRPr="007E6AEF" w:rsidRDefault="00661FFB" w:rsidP="00661FFB">
      <w:pPr>
        <w:tabs>
          <w:tab w:val="left" w:pos="0"/>
          <w:tab w:val="left" w:pos="851"/>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18 – DAS SANÇÕES EM CASO DE INADIMPLEMENTO</w:t>
      </w:r>
    </w:p>
    <w:p w:rsidR="00661FFB" w:rsidRPr="007E6AEF" w:rsidRDefault="00661FFB" w:rsidP="00661FFB">
      <w:pPr>
        <w:tabs>
          <w:tab w:val="left" w:pos="1134"/>
          <w:tab w:val="left" w:pos="2269"/>
        </w:tabs>
        <w:spacing w:before="120" w:after="120"/>
        <w:jc w:val="both"/>
        <w:rPr>
          <w:rFonts w:ascii="Bookman Old Style" w:hAnsi="Bookman Old Style"/>
          <w:color w:val="000000"/>
          <w:sz w:val="22"/>
          <w:szCs w:val="22"/>
        </w:rPr>
      </w:pPr>
      <w:r w:rsidRPr="007E6AEF">
        <w:rPr>
          <w:rFonts w:ascii="Bookman Old Style" w:hAnsi="Bookman Old Style"/>
          <w:color w:val="000000"/>
          <w:sz w:val="22"/>
          <w:szCs w:val="22"/>
        </w:rPr>
        <w:t>18.1 – No caso de ocorrência de inadimplemento total ou parcial do disposto no Edital e/ou proposta, a Administração poderá aplicar ao contratado, garantida a ampla e prévia defesa, as penalidades previstas no art. 87 da Lei n.º 8.666/93, conforme a falta ensejada;</w:t>
      </w:r>
    </w:p>
    <w:p w:rsidR="00661FFB" w:rsidRPr="007E6AEF" w:rsidRDefault="00661FFB" w:rsidP="00661FFB">
      <w:pPr>
        <w:tabs>
          <w:tab w:val="left" w:pos="1134"/>
          <w:tab w:val="left" w:pos="2269"/>
        </w:tabs>
        <w:spacing w:before="120" w:after="120"/>
        <w:jc w:val="both"/>
        <w:rPr>
          <w:rFonts w:ascii="Bookman Old Style" w:hAnsi="Bookman Old Style"/>
          <w:color w:val="000000"/>
          <w:sz w:val="22"/>
          <w:szCs w:val="22"/>
        </w:rPr>
      </w:pPr>
      <w:r w:rsidRPr="007E6AEF">
        <w:rPr>
          <w:rFonts w:ascii="Bookman Old Style" w:hAnsi="Bookman Old Style"/>
          <w:color w:val="000000"/>
          <w:sz w:val="22"/>
          <w:szCs w:val="22"/>
        </w:rPr>
        <w:t>18.2 –</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No caso de aplicação de multa, o contratante observará o seguinte percentual:</w:t>
      </w:r>
      <w:r w:rsidRPr="007E6AEF">
        <w:rPr>
          <w:rFonts w:ascii="Bookman Old Style" w:hAnsi="Bookman Old Style"/>
          <w:b/>
          <w:color w:val="000000"/>
          <w:sz w:val="22"/>
          <w:szCs w:val="22"/>
        </w:rPr>
        <w:t xml:space="preserve"> 0,5</w:t>
      </w:r>
      <w:r w:rsidRPr="007E6AEF">
        <w:rPr>
          <w:rFonts w:ascii="Bookman Old Style" w:hAnsi="Bookman Old Style"/>
          <w:color w:val="000000"/>
          <w:sz w:val="22"/>
          <w:szCs w:val="22"/>
        </w:rPr>
        <w:t>% (meio por cento) sobre o valor estimado do contrato por descumprimento de qualquer cláusula deste Convite;</w:t>
      </w:r>
    </w:p>
    <w:p w:rsidR="00661FFB" w:rsidRPr="007E6AEF" w:rsidRDefault="00661FFB" w:rsidP="00661FFB">
      <w:pPr>
        <w:tabs>
          <w:tab w:val="left" w:pos="1134"/>
          <w:tab w:val="left" w:pos="2269"/>
        </w:tabs>
        <w:spacing w:before="120" w:after="120"/>
        <w:jc w:val="both"/>
        <w:rPr>
          <w:rFonts w:ascii="Bookman Old Style" w:hAnsi="Bookman Old Style"/>
          <w:color w:val="000000"/>
          <w:sz w:val="22"/>
          <w:szCs w:val="22"/>
        </w:rPr>
      </w:pPr>
      <w:r w:rsidRPr="007E6AEF">
        <w:rPr>
          <w:rFonts w:ascii="Bookman Old Style" w:hAnsi="Bookman Old Style"/>
          <w:color w:val="000000"/>
          <w:sz w:val="22"/>
          <w:szCs w:val="22"/>
        </w:rPr>
        <w:t>18.3 – As multas aplicadas serão descontadas de pagamentos a serem efetuados ou cobradas judicialmente;</w:t>
      </w:r>
    </w:p>
    <w:p w:rsidR="00661FFB" w:rsidRPr="007E6AEF" w:rsidRDefault="00661FFB" w:rsidP="00661FFB">
      <w:pPr>
        <w:tabs>
          <w:tab w:val="left" w:pos="1134"/>
          <w:tab w:val="left" w:pos="2269"/>
        </w:tabs>
        <w:spacing w:before="120" w:after="120"/>
        <w:jc w:val="both"/>
        <w:rPr>
          <w:rFonts w:ascii="Bookman Old Style" w:hAnsi="Bookman Old Style"/>
          <w:color w:val="000000"/>
          <w:sz w:val="22"/>
          <w:szCs w:val="22"/>
        </w:rPr>
      </w:pPr>
      <w:r w:rsidRPr="007E6AEF">
        <w:rPr>
          <w:rFonts w:ascii="Bookman Old Style" w:hAnsi="Bookman Old Style"/>
          <w:color w:val="000000"/>
          <w:sz w:val="22"/>
          <w:szCs w:val="22"/>
        </w:rPr>
        <w:t>18.4 – As penalidades aplicadas poderão ser relevadas pela Administração em casos fortuitos ou de força maior, devidamente justificados e aceitos pela mesma.</w:t>
      </w:r>
    </w:p>
    <w:p w:rsidR="00661FFB" w:rsidRPr="007E6AEF" w:rsidRDefault="00661FFB" w:rsidP="00661FFB">
      <w:pPr>
        <w:tabs>
          <w:tab w:val="left" w:pos="-142"/>
          <w:tab w:val="left" w:pos="1134"/>
          <w:tab w:val="left" w:pos="2269"/>
        </w:tabs>
        <w:spacing w:before="120" w:after="120"/>
        <w:jc w:val="both"/>
        <w:rPr>
          <w:rFonts w:ascii="Bookman Old Style" w:hAnsi="Bookman Old Style"/>
          <w:color w:val="000000"/>
          <w:sz w:val="22"/>
          <w:szCs w:val="22"/>
        </w:rPr>
      </w:pPr>
      <w:r w:rsidRPr="007E6AEF">
        <w:rPr>
          <w:rFonts w:ascii="Bookman Old Style" w:hAnsi="Bookman Old Style"/>
          <w:color w:val="000000"/>
          <w:sz w:val="22"/>
          <w:szCs w:val="22"/>
        </w:rPr>
        <w:t>18.5 – A empresa que apresentar dolosamente documentos falsos, fraudulentos ou sem validade, durante o contrato ou visando frustrar os objetivos desta licitação, ficará impedida de licitar e contratar com a Administração Pública Estadual, por um prazo não inferior a 2 (dois) anos;</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19 – DOS RECURSOS</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19.1 – Das decisões adotadas no presente processo licitatório cabem os recursos previstos no art. 109 da Lei n.º 8.666/93, observada a ressalva do §6º do mesmo dispositivo legal, abaixo discriminados:</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19.1.1 – Recurso, no prazo de 02 (dois) dias úteis a contar da intimação do ato ou da lavratura da ata, nos casos de:</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a) habilitação ou inabilitação de licitante;</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b) julgamento das propostas;</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c) anulação ou revogação da licitação;</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d) indeferimento do pedido de inscrição em registro cadastral, sua alteração ou cancelamento;</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e) rescisão do contrato, a que se refere o inciso I do artigo 79 da Lei nº 8.666/93;</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f) aplicação das penas de advertência, suspensão temporária ou multa;</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19.1.2 – Representação, no prazo de 02 (dois) dias úteis da intimação da decisão relacionada com o objeto da licitação ou do contrato, de que não caiba recurso hierárquico;</w:t>
      </w:r>
    </w:p>
    <w:p w:rsidR="00661FFB" w:rsidRPr="007E6AEF" w:rsidRDefault="00661FFB" w:rsidP="00661FFB">
      <w:pPr>
        <w:tabs>
          <w:tab w:val="left" w:pos="0"/>
          <w:tab w:val="left" w:pos="1134"/>
          <w:tab w:val="left" w:pos="1985"/>
          <w:tab w:val="left" w:pos="4962"/>
        </w:tabs>
        <w:spacing w:before="120" w:after="120"/>
        <w:jc w:val="both"/>
        <w:rPr>
          <w:rFonts w:ascii="Bookman Old Style" w:hAnsi="Bookman Old Style"/>
          <w:color w:val="000000"/>
          <w:sz w:val="22"/>
          <w:szCs w:val="22"/>
        </w:rPr>
      </w:pPr>
      <w:r w:rsidRPr="007E6AEF">
        <w:rPr>
          <w:rFonts w:ascii="Bookman Old Style" w:hAnsi="Bookman Old Style"/>
          <w:color w:val="000000"/>
          <w:sz w:val="22"/>
          <w:szCs w:val="22"/>
        </w:rPr>
        <w:t>19.1.3 – Pedido de reconsideração, de decisão d</w:t>
      </w:r>
      <w:r>
        <w:rPr>
          <w:rFonts w:ascii="Bookman Old Style" w:hAnsi="Bookman Old Style"/>
          <w:color w:val="000000"/>
          <w:sz w:val="22"/>
          <w:szCs w:val="22"/>
        </w:rPr>
        <w:t>o Diretor Geral d</w:t>
      </w:r>
      <w:r w:rsidR="00454265">
        <w:rPr>
          <w:rFonts w:ascii="Bookman Old Style" w:hAnsi="Bookman Old Style"/>
          <w:color w:val="000000"/>
          <w:sz w:val="22"/>
          <w:szCs w:val="22"/>
        </w:rPr>
        <w:t>a Prefeitura Municipal</w:t>
      </w:r>
      <w:r w:rsidRPr="007E6AEF">
        <w:rPr>
          <w:rFonts w:ascii="Bookman Old Style" w:hAnsi="Bookman Old Style"/>
          <w:color w:val="000000"/>
          <w:sz w:val="22"/>
          <w:szCs w:val="22"/>
        </w:rPr>
        <w:t>, conforme o caso, na hipótese do §4º do art. 87 da Lei nº 8.666/93, no prazo de 10 (dez) dias úteis da intimação do ato.</w:t>
      </w:r>
    </w:p>
    <w:p w:rsidR="00661FFB" w:rsidRPr="007E6AEF" w:rsidRDefault="00661FFB" w:rsidP="00661FFB">
      <w:pPr>
        <w:tabs>
          <w:tab w:val="left" w:pos="0"/>
          <w:tab w:val="left" w:pos="1134"/>
          <w:tab w:val="left" w:pos="1985"/>
          <w:tab w:val="left" w:pos="4962"/>
        </w:tabs>
        <w:spacing w:before="120" w:after="120"/>
        <w:jc w:val="both"/>
        <w:rPr>
          <w:rFonts w:ascii="Bookman Old Style" w:hAnsi="Bookman Old Style"/>
          <w:color w:val="000000"/>
          <w:sz w:val="22"/>
          <w:szCs w:val="22"/>
        </w:rPr>
      </w:pPr>
      <w:r w:rsidRPr="007E6AEF">
        <w:rPr>
          <w:rFonts w:ascii="Bookman Old Style" w:hAnsi="Bookman Old Style"/>
          <w:color w:val="000000"/>
          <w:sz w:val="22"/>
          <w:szCs w:val="22"/>
        </w:rPr>
        <w:t>19.1.4. – Interposto, o recurso será comunicado aos demais licitantes, que poderão impugná-lo no prazo de 02 (cinco) dias úteis;</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lastRenderedPageBreak/>
        <w:t>19.2 – Os recursos deverão ser protocolizados junto ao Setor Administrativo d</w:t>
      </w:r>
      <w:r w:rsidR="00454265">
        <w:rPr>
          <w:rFonts w:ascii="Bookman Old Style" w:hAnsi="Bookman Old Style"/>
          <w:color w:val="000000"/>
          <w:sz w:val="22"/>
          <w:szCs w:val="22"/>
        </w:rPr>
        <w:t>a Prefeitura Municipal</w:t>
      </w:r>
      <w:r w:rsidRPr="007E6AEF">
        <w:rPr>
          <w:rFonts w:ascii="Bookman Old Style" w:hAnsi="Bookman Old Style"/>
          <w:color w:val="000000"/>
          <w:sz w:val="22"/>
          <w:szCs w:val="22"/>
        </w:rPr>
        <w:t xml:space="preserve">, localizado no endereço anteriormente indicado, em petição datilografada ou digitada, dirigida ao </w:t>
      </w:r>
      <w:r>
        <w:rPr>
          <w:rFonts w:ascii="Bookman Old Style" w:hAnsi="Bookman Old Style"/>
          <w:color w:val="000000"/>
          <w:sz w:val="22"/>
          <w:szCs w:val="22"/>
        </w:rPr>
        <w:t>Diretor Geral</w:t>
      </w:r>
      <w:r w:rsidRPr="007E6AEF">
        <w:rPr>
          <w:rFonts w:ascii="Bookman Old Style" w:hAnsi="Bookman Old Style"/>
          <w:color w:val="000000"/>
          <w:sz w:val="22"/>
          <w:szCs w:val="22"/>
        </w:rPr>
        <w:t>, por intermédio da Comissão Permanente de Licitação;</w:t>
      </w:r>
    </w:p>
    <w:p w:rsidR="00661FFB" w:rsidRPr="007E6AEF" w:rsidRDefault="00661FFB" w:rsidP="00661FFB">
      <w:pPr>
        <w:tabs>
          <w:tab w:val="left" w:pos="0"/>
          <w:tab w:val="left" w:pos="1134"/>
          <w:tab w:val="left" w:pos="1985"/>
          <w:tab w:val="left" w:pos="4962"/>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19.3 – A inabilitação de qualquer licitante e o não provimento de recurso interposto pela licitante inabilitada impede-a de participar da fase </w:t>
      </w:r>
      <w:proofErr w:type="spellStart"/>
      <w:r w:rsidRPr="007E6AEF">
        <w:rPr>
          <w:rFonts w:ascii="Bookman Old Style" w:hAnsi="Bookman Old Style"/>
          <w:color w:val="000000"/>
          <w:sz w:val="22"/>
          <w:szCs w:val="22"/>
        </w:rPr>
        <w:t>subseqüente</w:t>
      </w:r>
      <w:proofErr w:type="spellEnd"/>
      <w:r w:rsidRPr="007E6AEF">
        <w:rPr>
          <w:rFonts w:ascii="Bookman Old Style" w:hAnsi="Bookman Old Style"/>
          <w:color w:val="000000"/>
          <w:sz w:val="22"/>
          <w:szCs w:val="22"/>
        </w:rPr>
        <w:t>.</w:t>
      </w:r>
    </w:p>
    <w:p w:rsidR="00661FFB" w:rsidRPr="007E6AEF" w:rsidRDefault="00661FFB" w:rsidP="00661FFB">
      <w:pPr>
        <w:tabs>
          <w:tab w:val="left" w:pos="0"/>
          <w:tab w:val="left" w:pos="851"/>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20 – DA ANULAÇÃO E REVOGAÇÃO</w:t>
      </w:r>
    </w:p>
    <w:p w:rsidR="00661FFB" w:rsidRPr="007E6AEF" w:rsidRDefault="00661FFB" w:rsidP="00661FFB">
      <w:pPr>
        <w:tabs>
          <w:tab w:val="left" w:pos="0"/>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20.1 </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Este Convite poderá ser revogado por razões de interesse público, em decorrência de fato superveniente, devidamente comprovado, e justificada tal conduta; ou deverá ser anulado (de ofício ou por provocação de terceiros), mediante parecer escrito e fundamentado;</w:t>
      </w:r>
    </w:p>
    <w:p w:rsidR="00661FFB" w:rsidRPr="001A20E8" w:rsidRDefault="00661FFB" w:rsidP="00661FFB">
      <w:pPr>
        <w:numPr>
          <w:ilvl w:val="1"/>
          <w:numId w:val="42"/>
        </w:numPr>
        <w:tabs>
          <w:tab w:val="left" w:pos="0"/>
          <w:tab w:val="left" w:pos="851"/>
        </w:tabs>
        <w:suppressAutoHyphens/>
        <w:spacing w:before="120" w:after="120"/>
        <w:ind w:left="0" w:right="-91" w:firstLine="0"/>
        <w:jc w:val="both"/>
        <w:rPr>
          <w:rFonts w:ascii="Bookman Old Style" w:hAnsi="Bookman Old Style"/>
          <w:color w:val="000000"/>
          <w:sz w:val="22"/>
          <w:szCs w:val="22"/>
        </w:rPr>
      </w:pPr>
      <w:r w:rsidRPr="007E6AEF">
        <w:rPr>
          <w:rFonts w:ascii="Bookman Old Style" w:hAnsi="Bookman Old Style"/>
          <w:color w:val="000000"/>
          <w:sz w:val="22"/>
          <w:szCs w:val="22"/>
        </w:rPr>
        <w:t>–</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A anulação do procedimento por ilegalidade não gera obrigação de indenizar;</w:t>
      </w:r>
    </w:p>
    <w:p w:rsidR="00661FFB" w:rsidRPr="001A20E8" w:rsidRDefault="00661FFB" w:rsidP="00661FFB">
      <w:pPr>
        <w:tabs>
          <w:tab w:val="left" w:pos="0"/>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20.3</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Ocorrendo qualquer das hipóteses desta cláusula, a Comissão Permanente de Licitação fará publicar a respectiva c</w:t>
      </w:r>
      <w:r>
        <w:rPr>
          <w:rFonts w:ascii="Bookman Old Style" w:hAnsi="Bookman Old Style"/>
          <w:color w:val="000000"/>
          <w:sz w:val="22"/>
          <w:szCs w:val="22"/>
        </w:rPr>
        <w:t>omunicação no Diário Oficial do Estado do Piauí</w:t>
      </w:r>
      <w:r w:rsidRPr="007E6AEF">
        <w:rPr>
          <w:rFonts w:ascii="Bookman Old Style" w:hAnsi="Bookman Old Style"/>
          <w:color w:val="000000"/>
          <w:sz w:val="22"/>
          <w:szCs w:val="22"/>
        </w:rPr>
        <w:t>, para ciência dos interessados.</w:t>
      </w:r>
    </w:p>
    <w:p w:rsidR="00661FFB" w:rsidRPr="007E6AEF" w:rsidRDefault="00661FFB" w:rsidP="00661FFB">
      <w:pPr>
        <w:tabs>
          <w:tab w:val="left" w:pos="0"/>
          <w:tab w:val="left" w:pos="851"/>
        </w:tabs>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21 – DAS DISPOSIÇÕES FINAIS</w:t>
      </w:r>
    </w:p>
    <w:p w:rsidR="00661FFB" w:rsidRPr="007E6AEF" w:rsidRDefault="00661FFB" w:rsidP="00661FFB">
      <w:pPr>
        <w:tabs>
          <w:tab w:val="left" w:pos="0"/>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21.1 – É facultado à Comissão Permanente de Licitação, ou autoridade superior, em qualquer fase da licitação, promover diligência destinada a esclarecer ou completar a instrução do procedimento;</w:t>
      </w:r>
    </w:p>
    <w:p w:rsidR="00661FFB" w:rsidRPr="007E6AEF" w:rsidRDefault="00661FFB" w:rsidP="00661FFB">
      <w:pPr>
        <w:tabs>
          <w:tab w:val="left" w:pos="0"/>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21.2 – Qualquer questão relativa a este Convite e à presente Licitação será resolvida pela Comissão Permanente de Licitação;</w:t>
      </w:r>
    </w:p>
    <w:p w:rsidR="00661FFB" w:rsidRPr="007E6AEF" w:rsidRDefault="00661FFB" w:rsidP="00661FFB">
      <w:pPr>
        <w:tabs>
          <w:tab w:val="left" w:pos="0"/>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21.3 – Não serão consideradas as propostas apresentadas após o início da abertura dos envelopes;</w:t>
      </w:r>
    </w:p>
    <w:p w:rsidR="00661FFB" w:rsidRPr="004F6CB4" w:rsidRDefault="00661FFB" w:rsidP="00661FFB">
      <w:pPr>
        <w:tabs>
          <w:tab w:val="left" w:pos="0"/>
          <w:tab w:val="left" w:pos="851"/>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21.4 – </w:t>
      </w:r>
      <w:r w:rsidRPr="004F6CB4">
        <w:rPr>
          <w:rFonts w:ascii="Bookman Old Style" w:hAnsi="Bookman Old Style"/>
          <w:color w:val="000000"/>
          <w:sz w:val="22"/>
          <w:szCs w:val="22"/>
        </w:rPr>
        <w:t xml:space="preserve">As decisões </w:t>
      </w:r>
      <w:proofErr w:type="gramStart"/>
      <w:r w:rsidRPr="004F6CB4">
        <w:rPr>
          <w:rFonts w:ascii="Bookman Old Style" w:hAnsi="Bookman Old Style"/>
          <w:color w:val="000000"/>
          <w:sz w:val="22"/>
          <w:szCs w:val="22"/>
        </w:rPr>
        <w:t>proferidas no presente procedimento licitatório</w:t>
      </w:r>
      <w:proofErr w:type="gramEnd"/>
      <w:r w:rsidRPr="004F6CB4">
        <w:rPr>
          <w:rFonts w:ascii="Bookman Old Style" w:hAnsi="Bookman Old Style"/>
          <w:color w:val="000000"/>
          <w:sz w:val="22"/>
          <w:szCs w:val="22"/>
        </w:rPr>
        <w:t xml:space="preserve"> serão comunicadas através de afixação no Quadro de Avisos d</w:t>
      </w:r>
      <w:r w:rsidR="00454265">
        <w:rPr>
          <w:rFonts w:ascii="Bookman Old Style" w:hAnsi="Bookman Old Style"/>
          <w:color w:val="000000"/>
          <w:sz w:val="22"/>
          <w:szCs w:val="22"/>
        </w:rPr>
        <w:t>a Prefeitura Municipal</w:t>
      </w:r>
      <w:r w:rsidRPr="004F6CB4">
        <w:rPr>
          <w:rFonts w:ascii="Bookman Old Style" w:hAnsi="Bookman Old Style"/>
          <w:color w:val="000000"/>
          <w:sz w:val="22"/>
          <w:szCs w:val="22"/>
        </w:rPr>
        <w:t xml:space="preserve"> </w:t>
      </w:r>
      <w:r w:rsidR="00454265">
        <w:rPr>
          <w:rFonts w:ascii="Bookman Old Style" w:hAnsi="Bookman Old Style"/>
          <w:color w:val="000000"/>
          <w:sz w:val="22"/>
          <w:szCs w:val="22"/>
        </w:rPr>
        <w:t>de Campo Largo do Piauí - PI</w:t>
      </w:r>
      <w:r w:rsidRPr="004F6CB4">
        <w:rPr>
          <w:rFonts w:ascii="Bookman Old Style" w:hAnsi="Bookman Old Style"/>
          <w:color w:val="000000"/>
          <w:sz w:val="22"/>
          <w:szCs w:val="22"/>
        </w:rPr>
        <w:t>;</w:t>
      </w:r>
    </w:p>
    <w:p w:rsidR="00661FFB" w:rsidRPr="007E6AEF" w:rsidRDefault="00661FFB" w:rsidP="00661FFB">
      <w:pPr>
        <w:numPr>
          <w:ilvl w:val="1"/>
          <w:numId w:val="41"/>
        </w:numPr>
        <w:tabs>
          <w:tab w:val="left" w:pos="0"/>
          <w:tab w:val="left" w:pos="709"/>
          <w:tab w:val="left" w:pos="851"/>
          <w:tab w:val="left" w:pos="4962"/>
        </w:tabs>
        <w:suppressAutoHyphens/>
        <w:spacing w:before="120" w:after="120"/>
        <w:ind w:left="0" w:right="-91" w:firstLine="0"/>
        <w:jc w:val="both"/>
        <w:rPr>
          <w:rFonts w:ascii="Bookman Old Style" w:hAnsi="Bookman Old Style"/>
          <w:color w:val="000000"/>
          <w:sz w:val="22"/>
          <w:szCs w:val="22"/>
        </w:rPr>
      </w:pPr>
      <w:r w:rsidRPr="007E6AEF">
        <w:rPr>
          <w:rFonts w:ascii="Bookman Old Style" w:hAnsi="Bookman Old Style"/>
          <w:color w:val="000000"/>
          <w:sz w:val="22"/>
          <w:szCs w:val="22"/>
        </w:rPr>
        <w:t>– Não serão aceitas quaisquer modificações qualitativas e/ou quantitativas que contrariem as especificações contidas nos Anexos.</w:t>
      </w:r>
    </w:p>
    <w:p w:rsidR="00661FFB" w:rsidRPr="007E6AEF" w:rsidRDefault="00661FFB" w:rsidP="00661FFB">
      <w:pPr>
        <w:tabs>
          <w:tab w:val="left" w:pos="0"/>
          <w:tab w:val="left" w:pos="2269"/>
          <w:tab w:val="left" w:pos="4962"/>
        </w:tabs>
        <w:spacing w:before="120" w:after="120"/>
        <w:ind w:right="-91"/>
        <w:jc w:val="both"/>
        <w:rPr>
          <w:rFonts w:ascii="Bookman Old Style" w:hAnsi="Bookman Old Style"/>
          <w:sz w:val="22"/>
          <w:szCs w:val="22"/>
        </w:rPr>
      </w:pPr>
    </w:p>
    <w:p w:rsidR="00661FFB" w:rsidRPr="007E6AEF" w:rsidRDefault="00454265" w:rsidP="00661FFB">
      <w:pPr>
        <w:tabs>
          <w:tab w:val="left" w:pos="0"/>
          <w:tab w:val="left" w:pos="2269"/>
          <w:tab w:val="left" w:pos="4962"/>
        </w:tabs>
        <w:spacing w:before="120" w:after="120"/>
        <w:ind w:right="-91" w:firstLine="1134"/>
        <w:jc w:val="both"/>
        <w:rPr>
          <w:rFonts w:ascii="Bookman Old Style" w:hAnsi="Bookman Old Style"/>
          <w:color w:val="000000"/>
          <w:sz w:val="22"/>
          <w:szCs w:val="22"/>
        </w:rPr>
      </w:pPr>
      <w:r>
        <w:rPr>
          <w:rFonts w:ascii="Bookman Old Style" w:hAnsi="Bookman Old Style"/>
          <w:color w:val="000000"/>
          <w:sz w:val="22"/>
          <w:szCs w:val="22"/>
        </w:rPr>
        <w:t>CAMPO LARGO DO PIAUÍ</w:t>
      </w:r>
      <w:r w:rsidR="00661FFB" w:rsidRPr="007E6AEF">
        <w:rPr>
          <w:rFonts w:ascii="Bookman Old Style" w:hAnsi="Bookman Old Style"/>
          <w:color w:val="000000"/>
          <w:sz w:val="22"/>
          <w:szCs w:val="22"/>
        </w:rPr>
        <w:t xml:space="preserve"> (PI), </w:t>
      </w:r>
      <w:r w:rsidR="0099470A">
        <w:rPr>
          <w:rFonts w:ascii="Bookman Old Style" w:hAnsi="Bookman Old Style"/>
          <w:color w:val="000000"/>
          <w:sz w:val="22"/>
          <w:szCs w:val="22"/>
        </w:rPr>
        <w:t>1</w:t>
      </w:r>
      <w:r>
        <w:rPr>
          <w:rFonts w:ascii="Bookman Old Style" w:hAnsi="Bookman Old Style"/>
          <w:color w:val="000000"/>
          <w:sz w:val="22"/>
          <w:szCs w:val="22"/>
        </w:rPr>
        <w:t>0</w:t>
      </w:r>
      <w:r w:rsidR="00661FFB" w:rsidRPr="007E6AEF">
        <w:rPr>
          <w:rFonts w:ascii="Bookman Old Style" w:hAnsi="Bookman Old Style"/>
          <w:color w:val="000000"/>
          <w:sz w:val="22"/>
          <w:szCs w:val="22"/>
        </w:rPr>
        <w:t xml:space="preserve"> de </w:t>
      </w:r>
      <w:r>
        <w:rPr>
          <w:rFonts w:ascii="Bookman Old Style" w:hAnsi="Bookman Old Style"/>
          <w:color w:val="000000"/>
          <w:sz w:val="22"/>
          <w:szCs w:val="22"/>
        </w:rPr>
        <w:t>FEVEREIRO</w:t>
      </w:r>
      <w:r w:rsidR="00661FFB">
        <w:rPr>
          <w:rFonts w:ascii="Bookman Old Style" w:hAnsi="Bookman Old Style"/>
          <w:color w:val="000000"/>
          <w:sz w:val="22"/>
          <w:szCs w:val="22"/>
        </w:rPr>
        <w:t xml:space="preserve"> </w:t>
      </w:r>
      <w:r w:rsidR="00661FFB" w:rsidRPr="007E6AEF">
        <w:rPr>
          <w:rFonts w:ascii="Bookman Old Style" w:hAnsi="Bookman Old Style"/>
          <w:color w:val="000000"/>
          <w:sz w:val="22"/>
          <w:szCs w:val="22"/>
        </w:rPr>
        <w:t xml:space="preserve">de </w:t>
      </w:r>
      <w:proofErr w:type="gramStart"/>
      <w:r>
        <w:rPr>
          <w:rFonts w:ascii="Bookman Old Style" w:hAnsi="Bookman Old Style"/>
          <w:color w:val="000000"/>
          <w:sz w:val="22"/>
          <w:szCs w:val="22"/>
        </w:rPr>
        <w:t>2016</w:t>
      </w:r>
      <w:proofErr w:type="gramEnd"/>
    </w:p>
    <w:p w:rsidR="00661FFB" w:rsidRPr="007E6AEF" w:rsidRDefault="00661FFB" w:rsidP="00661FFB">
      <w:pPr>
        <w:tabs>
          <w:tab w:val="left" w:pos="0"/>
          <w:tab w:val="left" w:pos="2269"/>
          <w:tab w:val="left" w:pos="4962"/>
        </w:tabs>
        <w:spacing w:before="120" w:after="120"/>
        <w:ind w:right="-91" w:firstLine="1134"/>
        <w:jc w:val="both"/>
        <w:rPr>
          <w:rFonts w:ascii="Bookman Old Style" w:hAnsi="Bookman Old Style"/>
          <w:color w:val="000000"/>
          <w:sz w:val="22"/>
          <w:szCs w:val="22"/>
        </w:rPr>
      </w:pPr>
    </w:p>
    <w:p w:rsidR="00661FFB" w:rsidRPr="007E6AEF" w:rsidRDefault="00661FFB" w:rsidP="00661FFB">
      <w:pPr>
        <w:tabs>
          <w:tab w:val="left" w:pos="0"/>
          <w:tab w:val="left" w:pos="2269"/>
          <w:tab w:val="left" w:pos="4962"/>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Presidente da CPL</w:t>
      </w:r>
    </w:p>
    <w:p w:rsidR="00661FFB" w:rsidRPr="007E6AEF" w:rsidRDefault="00661FFB" w:rsidP="00661FFB">
      <w:pPr>
        <w:tabs>
          <w:tab w:val="left" w:pos="2269"/>
          <w:tab w:val="left" w:pos="4488"/>
          <w:tab w:val="left" w:pos="4962"/>
        </w:tabs>
        <w:spacing w:before="120" w:after="120"/>
        <w:ind w:left="4488"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Secretário da CPL</w:t>
      </w:r>
    </w:p>
    <w:p w:rsidR="00661FFB" w:rsidRPr="007E6AEF" w:rsidRDefault="00661FFB" w:rsidP="00661FFB">
      <w:pPr>
        <w:tabs>
          <w:tab w:val="left" w:pos="0"/>
          <w:tab w:val="left" w:pos="2269"/>
          <w:tab w:val="left" w:pos="4962"/>
        </w:tabs>
        <w:spacing w:before="120" w:after="120"/>
        <w:ind w:right="-91" w:firstLine="1134"/>
        <w:jc w:val="both"/>
        <w:rPr>
          <w:rFonts w:ascii="Bookman Old Style" w:hAnsi="Bookman Old Style"/>
          <w:color w:val="000000"/>
          <w:sz w:val="22"/>
          <w:szCs w:val="22"/>
        </w:rPr>
      </w:pPr>
    </w:p>
    <w:p w:rsidR="00661FFB" w:rsidRDefault="00661FFB" w:rsidP="00D57415">
      <w:pPr>
        <w:tabs>
          <w:tab w:val="left" w:pos="0"/>
          <w:tab w:val="left" w:pos="2269"/>
          <w:tab w:val="left" w:pos="4962"/>
        </w:tabs>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Membro da CPL</w:t>
      </w:r>
    </w:p>
    <w:p w:rsidR="00454265" w:rsidRDefault="00454265" w:rsidP="00D57415">
      <w:pPr>
        <w:tabs>
          <w:tab w:val="left" w:pos="0"/>
          <w:tab w:val="left" w:pos="2269"/>
          <w:tab w:val="left" w:pos="4962"/>
        </w:tabs>
        <w:spacing w:before="120" w:after="120"/>
        <w:ind w:right="-91" w:firstLine="1134"/>
        <w:jc w:val="both"/>
        <w:rPr>
          <w:rFonts w:ascii="Bookman Old Style" w:hAnsi="Bookman Old Style"/>
          <w:color w:val="000000"/>
          <w:sz w:val="22"/>
          <w:szCs w:val="22"/>
        </w:rPr>
      </w:pPr>
    </w:p>
    <w:p w:rsidR="00454265" w:rsidRPr="00D57415" w:rsidRDefault="00454265" w:rsidP="00D57415">
      <w:pPr>
        <w:tabs>
          <w:tab w:val="left" w:pos="0"/>
          <w:tab w:val="left" w:pos="2269"/>
          <w:tab w:val="left" w:pos="4962"/>
        </w:tabs>
        <w:spacing w:before="120" w:after="120"/>
        <w:ind w:right="-91" w:firstLine="1134"/>
        <w:jc w:val="both"/>
        <w:rPr>
          <w:rFonts w:ascii="Bookman Old Style" w:hAnsi="Bookman Old Style"/>
          <w:color w:val="000000"/>
          <w:sz w:val="22"/>
          <w:szCs w:val="22"/>
        </w:rPr>
      </w:pPr>
    </w:p>
    <w:p w:rsidR="00661FFB" w:rsidRPr="007E6AEF" w:rsidRDefault="00661FFB" w:rsidP="00661FFB">
      <w:pPr>
        <w:spacing w:before="120" w:after="120"/>
        <w:ind w:right="-91"/>
        <w:jc w:val="center"/>
        <w:rPr>
          <w:rFonts w:ascii="Bookman Old Style" w:hAnsi="Bookman Old Style"/>
          <w:b/>
          <w:color w:val="000000"/>
          <w:sz w:val="22"/>
          <w:szCs w:val="22"/>
        </w:rPr>
      </w:pPr>
      <w:r w:rsidRPr="007E6AEF">
        <w:rPr>
          <w:rFonts w:ascii="Bookman Old Style" w:hAnsi="Bookman Old Style"/>
          <w:b/>
          <w:color w:val="000000"/>
          <w:sz w:val="22"/>
          <w:szCs w:val="22"/>
        </w:rPr>
        <w:lastRenderedPageBreak/>
        <w:t>ANEXO I</w:t>
      </w:r>
    </w:p>
    <w:p w:rsidR="00661FFB" w:rsidRPr="007E6AEF" w:rsidRDefault="00661FFB" w:rsidP="00661FFB">
      <w:pPr>
        <w:spacing w:before="120" w:after="120"/>
        <w:ind w:right="-91"/>
        <w:jc w:val="center"/>
        <w:rPr>
          <w:rFonts w:ascii="Bookman Old Style" w:hAnsi="Bookman Old Style"/>
          <w:b/>
          <w:color w:val="000000"/>
          <w:sz w:val="22"/>
          <w:szCs w:val="22"/>
        </w:rPr>
      </w:pPr>
      <w:r w:rsidRPr="007E6AEF">
        <w:rPr>
          <w:rFonts w:ascii="Bookman Old Style" w:hAnsi="Bookman Old Style"/>
          <w:b/>
          <w:color w:val="000000"/>
          <w:sz w:val="22"/>
          <w:szCs w:val="22"/>
        </w:rPr>
        <w:t xml:space="preserve">CONVITE Nº </w:t>
      </w:r>
      <w:r w:rsidR="007F15B1">
        <w:rPr>
          <w:rFonts w:ascii="Bookman Old Style" w:hAnsi="Bookman Old Style"/>
          <w:b/>
          <w:color w:val="000000"/>
          <w:sz w:val="22"/>
          <w:szCs w:val="22"/>
        </w:rPr>
        <w:t>001/</w:t>
      </w:r>
      <w:r w:rsidR="00454265">
        <w:rPr>
          <w:rFonts w:ascii="Bookman Old Style" w:hAnsi="Bookman Old Style"/>
          <w:b/>
          <w:color w:val="000000"/>
          <w:sz w:val="22"/>
          <w:szCs w:val="22"/>
        </w:rPr>
        <w:t>2016</w:t>
      </w:r>
    </w:p>
    <w:p w:rsidR="00661FFB" w:rsidRPr="002245AA" w:rsidRDefault="00661FFB" w:rsidP="00661FFB">
      <w:pPr>
        <w:spacing w:before="120" w:after="120"/>
        <w:ind w:right="-91"/>
        <w:jc w:val="center"/>
        <w:rPr>
          <w:rFonts w:ascii="Bookman Old Style" w:hAnsi="Bookman Old Style"/>
          <w:b/>
          <w:color w:val="000000"/>
          <w:sz w:val="22"/>
          <w:szCs w:val="22"/>
        </w:rPr>
      </w:pPr>
      <w:r w:rsidRPr="007E6AEF">
        <w:rPr>
          <w:rFonts w:ascii="Bookman Old Style" w:hAnsi="Bookman Old Style"/>
          <w:b/>
          <w:color w:val="000000"/>
          <w:sz w:val="22"/>
          <w:szCs w:val="22"/>
        </w:rPr>
        <w:t xml:space="preserve">Especificações </w:t>
      </w:r>
      <w:r w:rsidRPr="002245AA">
        <w:rPr>
          <w:rFonts w:ascii="Bookman Old Style" w:hAnsi="Bookman Old Style"/>
          <w:b/>
          <w:color w:val="000000"/>
          <w:sz w:val="22"/>
          <w:szCs w:val="22"/>
        </w:rPr>
        <w:t>e quantidades com preço médio de mercado</w:t>
      </w:r>
    </w:p>
    <w:p w:rsidR="00661FFB" w:rsidRPr="00192F5C" w:rsidRDefault="00661FFB" w:rsidP="00D57415">
      <w:pPr>
        <w:spacing w:before="120" w:after="120"/>
        <w:ind w:right="-91"/>
        <w:rPr>
          <w:rFonts w:ascii="Bookman Old Style" w:hAnsi="Bookman Old Style"/>
          <w:b/>
          <w:color w:val="000000"/>
          <w:sz w:val="20"/>
          <w:szCs w:val="20"/>
        </w:rPr>
      </w:pPr>
    </w:p>
    <w:p w:rsidR="002245AA" w:rsidRPr="002245AA" w:rsidRDefault="002245AA" w:rsidP="00D57415">
      <w:pPr>
        <w:spacing w:before="120" w:after="120"/>
        <w:ind w:right="-91"/>
        <w:rPr>
          <w:rFonts w:ascii="Bookman Old Style" w:hAnsi="Bookman Old Style"/>
          <w:b/>
          <w:color w:val="000000"/>
          <w:sz w:val="22"/>
          <w:szCs w:val="22"/>
        </w:rPr>
      </w:pPr>
    </w:p>
    <w:p w:rsidR="00661FFB" w:rsidRPr="002245AA" w:rsidRDefault="00661FFB" w:rsidP="00661FFB">
      <w:pPr>
        <w:spacing w:before="120" w:after="120"/>
        <w:ind w:right="-91"/>
        <w:jc w:val="center"/>
        <w:rPr>
          <w:rFonts w:ascii="Bookman Old Style" w:hAnsi="Bookman Old Style"/>
          <w:b/>
          <w:color w:val="000000"/>
          <w:sz w:val="22"/>
          <w:szCs w:val="22"/>
        </w:rPr>
      </w:pPr>
    </w:p>
    <w:p w:rsidR="00661FFB" w:rsidRPr="002245AA" w:rsidRDefault="00661FFB" w:rsidP="00661FFB">
      <w:pPr>
        <w:spacing w:before="120" w:after="120"/>
        <w:ind w:right="-91"/>
        <w:jc w:val="center"/>
        <w:rPr>
          <w:rFonts w:ascii="Bookman Old Style" w:hAnsi="Bookman Old Style"/>
          <w:b/>
          <w:color w:val="000000"/>
          <w:sz w:val="22"/>
          <w:szCs w:val="22"/>
        </w:rPr>
      </w:pPr>
    </w:p>
    <w:p w:rsidR="00661FFB" w:rsidRPr="002245AA" w:rsidRDefault="00661FFB" w:rsidP="00661FFB">
      <w:pPr>
        <w:spacing w:before="120" w:after="120"/>
        <w:ind w:right="-91"/>
        <w:rPr>
          <w:rFonts w:ascii="Bookman Old Style" w:hAnsi="Bookman Old Style"/>
          <w:b/>
          <w:color w:val="000000"/>
          <w:sz w:val="22"/>
          <w:szCs w:val="22"/>
        </w:rPr>
      </w:pPr>
    </w:p>
    <w:p w:rsidR="00661FFB" w:rsidRPr="007E6AEF" w:rsidRDefault="00661FFB" w:rsidP="00661FFB">
      <w:pPr>
        <w:tabs>
          <w:tab w:val="left" w:pos="0"/>
          <w:tab w:val="left" w:pos="1134"/>
          <w:tab w:val="left" w:pos="1985"/>
        </w:tabs>
        <w:spacing w:before="120" w:after="120"/>
        <w:ind w:right="-91"/>
        <w:jc w:val="center"/>
        <w:rPr>
          <w:rFonts w:ascii="Bookman Old Style" w:hAnsi="Bookman Old Style"/>
          <w:b/>
          <w:color w:val="000000"/>
          <w:sz w:val="22"/>
          <w:szCs w:val="22"/>
        </w:rPr>
      </w:pPr>
      <w:r w:rsidRPr="007E6AEF">
        <w:rPr>
          <w:rFonts w:ascii="Bookman Old Style" w:hAnsi="Bookman Old Style"/>
          <w:b/>
          <w:color w:val="000000"/>
          <w:sz w:val="22"/>
          <w:szCs w:val="22"/>
        </w:rPr>
        <w:t>ANEXO II</w:t>
      </w:r>
    </w:p>
    <w:p w:rsidR="00661FFB" w:rsidRPr="007E6AEF" w:rsidRDefault="00661FFB" w:rsidP="00661FFB">
      <w:pPr>
        <w:tabs>
          <w:tab w:val="left" w:pos="0"/>
          <w:tab w:val="left" w:pos="1134"/>
          <w:tab w:val="left" w:pos="1985"/>
        </w:tabs>
        <w:spacing w:before="120" w:after="120"/>
        <w:ind w:right="-91"/>
        <w:jc w:val="center"/>
        <w:rPr>
          <w:rFonts w:ascii="Bookman Old Style" w:hAnsi="Bookman Old Style"/>
          <w:b/>
          <w:color w:val="000000"/>
          <w:sz w:val="22"/>
          <w:szCs w:val="22"/>
        </w:rPr>
      </w:pPr>
      <w:r w:rsidRPr="007E6AEF">
        <w:rPr>
          <w:rFonts w:ascii="Bookman Old Style" w:hAnsi="Bookman Old Style"/>
          <w:b/>
          <w:color w:val="000000"/>
          <w:sz w:val="22"/>
          <w:szCs w:val="22"/>
        </w:rPr>
        <w:t xml:space="preserve">CONVITE Nº </w:t>
      </w:r>
      <w:r w:rsidR="007F15B1">
        <w:rPr>
          <w:rFonts w:ascii="Bookman Old Style" w:hAnsi="Bookman Old Style"/>
          <w:b/>
          <w:color w:val="000000"/>
          <w:sz w:val="22"/>
          <w:szCs w:val="22"/>
        </w:rPr>
        <w:t>001/</w:t>
      </w:r>
      <w:r w:rsidR="00454265">
        <w:rPr>
          <w:rFonts w:ascii="Bookman Old Style" w:hAnsi="Bookman Old Style"/>
          <w:b/>
          <w:color w:val="000000"/>
          <w:sz w:val="22"/>
          <w:szCs w:val="22"/>
        </w:rPr>
        <w:t>2016</w:t>
      </w:r>
    </w:p>
    <w:p w:rsidR="00661FFB" w:rsidRPr="007E6AEF" w:rsidRDefault="00661FFB" w:rsidP="00661FFB">
      <w:pPr>
        <w:tabs>
          <w:tab w:val="left" w:pos="0"/>
          <w:tab w:val="left" w:pos="1134"/>
          <w:tab w:val="left" w:pos="1985"/>
        </w:tabs>
        <w:spacing w:before="120" w:after="120"/>
        <w:ind w:right="-91"/>
        <w:jc w:val="center"/>
        <w:rPr>
          <w:rFonts w:ascii="Bookman Old Style" w:hAnsi="Bookman Old Style"/>
          <w:b/>
          <w:color w:val="000000"/>
          <w:sz w:val="22"/>
          <w:szCs w:val="22"/>
        </w:rPr>
      </w:pPr>
      <w:r w:rsidRPr="007E6AEF">
        <w:rPr>
          <w:rFonts w:ascii="Bookman Old Style" w:hAnsi="Bookman Old Style"/>
          <w:b/>
          <w:color w:val="000000"/>
          <w:sz w:val="22"/>
          <w:szCs w:val="22"/>
        </w:rPr>
        <w:t>DECLARAÇÃO</w:t>
      </w:r>
    </w:p>
    <w:p w:rsidR="00661FFB" w:rsidRPr="007E6AEF" w:rsidRDefault="00661FFB" w:rsidP="00661FFB">
      <w:pPr>
        <w:tabs>
          <w:tab w:val="left" w:pos="0"/>
          <w:tab w:val="left" w:pos="1134"/>
          <w:tab w:val="left" w:pos="1985"/>
        </w:tabs>
        <w:spacing w:before="120" w:after="120"/>
        <w:ind w:right="-91" w:firstLine="1701"/>
        <w:jc w:val="both"/>
        <w:rPr>
          <w:rFonts w:ascii="Bookman Old Style" w:hAnsi="Bookman Old Style"/>
          <w:color w:val="000000"/>
          <w:sz w:val="22"/>
          <w:szCs w:val="22"/>
        </w:rPr>
      </w:pPr>
      <w:r w:rsidRPr="007E6AEF">
        <w:rPr>
          <w:rFonts w:ascii="Bookman Old Style" w:hAnsi="Bookman Old Style"/>
          <w:color w:val="000000"/>
          <w:sz w:val="22"/>
          <w:szCs w:val="22"/>
        </w:rPr>
        <w:t xml:space="preserve">Declaro, para os devidos fins, que a </w:t>
      </w:r>
      <w:proofErr w:type="gramStart"/>
      <w:r w:rsidRPr="007E6AEF">
        <w:rPr>
          <w:rFonts w:ascii="Bookman Old Style" w:hAnsi="Bookman Old Style"/>
          <w:color w:val="000000"/>
          <w:sz w:val="22"/>
          <w:szCs w:val="22"/>
        </w:rPr>
        <w:t>empresa ...</w:t>
      </w:r>
      <w:proofErr w:type="gramEnd"/>
      <w:r w:rsidRPr="007E6AEF">
        <w:rPr>
          <w:rFonts w:ascii="Bookman Old Style" w:hAnsi="Bookman Old Style"/>
          <w:color w:val="000000"/>
          <w:sz w:val="22"/>
          <w:szCs w:val="22"/>
        </w:rPr>
        <w:t xml:space="preserve">............................................................................................, possuidora do CNPJ/MF ..................................., em cumprimento ao estabelecido no inciso XXXIII do artigo 7º da Constituição Federal, na Lei n.º 9.854, de 27.10.1999, publicada no Diário Oficial da União de 28.10.1999, e inciso V do artigo 13 do Decreto n.º 3.555/2000, a licitante não emprega menores de dezoito anos em trabalho noturno, perigoso ou insalubre ou menores de dezesseis anos, em qualquer trabalho, salvo na condição de aprendiz, a partir de quatorze anos (Convite n.º </w:t>
      </w:r>
      <w:r w:rsidR="007F15B1">
        <w:rPr>
          <w:rFonts w:ascii="Bookman Old Style" w:hAnsi="Bookman Old Style"/>
          <w:color w:val="000000"/>
          <w:sz w:val="22"/>
          <w:szCs w:val="22"/>
        </w:rPr>
        <w:t>001/</w:t>
      </w:r>
      <w:r w:rsidR="00454265">
        <w:rPr>
          <w:rFonts w:ascii="Bookman Old Style" w:hAnsi="Bookman Old Style"/>
          <w:color w:val="000000"/>
          <w:sz w:val="22"/>
          <w:szCs w:val="22"/>
        </w:rPr>
        <w:t>2016</w:t>
      </w:r>
      <w:r w:rsidRPr="007E6AEF">
        <w:rPr>
          <w:rFonts w:ascii="Bookman Old Style" w:hAnsi="Bookman Old Style"/>
          <w:color w:val="000000"/>
          <w:sz w:val="22"/>
          <w:szCs w:val="22"/>
        </w:rPr>
        <w:t>).</w:t>
      </w:r>
    </w:p>
    <w:p w:rsidR="00661FFB" w:rsidRPr="007E6AEF" w:rsidRDefault="00661FFB" w:rsidP="00661FFB">
      <w:pPr>
        <w:tabs>
          <w:tab w:val="left" w:pos="0"/>
          <w:tab w:val="left" w:pos="567"/>
          <w:tab w:val="left" w:pos="1134"/>
          <w:tab w:val="left" w:pos="4320"/>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___________________,____de___________________ de 201</w:t>
      </w:r>
      <w:r w:rsidR="00454265">
        <w:rPr>
          <w:rFonts w:ascii="Bookman Old Style" w:hAnsi="Bookman Old Style"/>
          <w:color w:val="000000"/>
          <w:sz w:val="22"/>
          <w:szCs w:val="22"/>
        </w:rPr>
        <w:t>6</w:t>
      </w:r>
      <w:r w:rsidRPr="007E6AEF">
        <w:rPr>
          <w:rFonts w:ascii="Bookman Old Style" w:hAnsi="Bookman Old Style"/>
          <w:color w:val="000000"/>
          <w:sz w:val="22"/>
          <w:szCs w:val="22"/>
        </w:rPr>
        <w:t>.</w:t>
      </w:r>
    </w:p>
    <w:p w:rsidR="00661FFB" w:rsidRPr="007E6AEF" w:rsidRDefault="00661FFB" w:rsidP="00661FFB">
      <w:pPr>
        <w:tabs>
          <w:tab w:val="left" w:pos="0"/>
          <w:tab w:val="left" w:pos="567"/>
          <w:tab w:val="left" w:pos="1134"/>
          <w:tab w:val="left" w:pos="4320"/>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[Carimbo Padronizado do CNPJ]</w:t>
      </w:r>
    </w:p>
    <w:p w:rsidR="00661FFB" w:rsidRPr="007E6AEF" w:rsidRDefault="00661FFB" w:rsidP="00661FFB">
      <w:pPr>
        <w:tabs>
          <w:tab w:val="left" w:pos="0"/>
          <w:tab w:val="left" w:pos="567"/>
          <w:tab w:val="left" w:pos="1134"/>
          <w:tab w:val="left" w:pos="5760"/>
        </w:tabs>
        <w:ind w:right="-91"/>
        <w:jc w:val="both"/>
        <w:rPr>
          <w:rFonts w:ascii="Bookman Old Style" w:hAnsi="Bookman Old Style"/>
          <w:color w:val="000000"/>
          <w:sz w:val="22"/>
          <w:szCs w:val="22"/>
        </w:rPr>
      </w:pPr>
      <w:r w:rsidRPr="007E6AEF">
        <w:rPr>
          <w:rFonts w:ascii="Bookman Old Style" w:hAnsi="Bookman Old Style"/>
          <w:color w:val="000000"/>
          <w:sz w:val="22"/>
          <w:szCs w:val="22"/>
        </w:rPr>
        <w:t>____________________________________</w:t>
      </w:r>
    </w:p>
    <w:p w:rsidR="00661FFB" w:rsidRPr="007E6AEF" w:rsidRDefault="00661FFB" w:rsidP="00661FFB">
      <w:pPr>
        <w:tabs>
          <w:tab w:val="left" w:pos="0"/>
          <w:tab w:val="left" w:pos="567"/>
          <w:tab w:val="left" w:pos="1134"/>
          <w:tab w:val="left" w:pos="5760"/>
        </w:tabs>
        <w:ind w:right="-91"/>
        <w:jc w:val="both"/>
        <w:rPr>
          <w:rFonts w:ascii="Bookman Old Style" w:hAnsi="Bookman Old Style"/>
          <w:b/>
          <w:color w:val="000000"/>
          <w:sz w:val="22"/>
          <w:szCs w:val="22"/>
        </w:rPr>
      </w:pPr>
      <w:r w:rsidRPr="007E6AEF">
        <w:rPr>
          <w:rFonts w:ascii="Bookman Old Style" w:hAnsi="Bookman Old Style"/>
          <w:b/>
          <w:color w:val="000000"/>
          <w:sz w:val="22"/>
          <w:szCs w:val="22"/>
        </w:rPr>
        <w:t>Assinatura do Representante legal</w:t>
      </w: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spacing w:before="120" w:after="120"/>
        <w:ind w:right="-91"/>
        <w:jc w:val="both"/>
        <w:rPr>
          <w:rFonts w:ascii="Bookman Old Style" w:hAnsi="Bookman Old Style"/>
          <w:color w:val="000000"/>
          <w:sz w:val="22"/>
          <w:szCs w:val="22"/>
        </w:rPr>
      </w:pPr>
    </w:p>
    <w:p w:rsidR="00661FFB" w:rsidRPr="007E6AEF" w:rsidRDefault="00661FFB" w:rsidP="00661FFB">
      <w:pPr>
        <w:pStyle w:val="Ttulo2"/>
        <w:numPr>
          <w:ilvl w:val="1"/>
          <w:numId w:val="0"/>
        </w:numPr>
        <w:tabs>
          <w:tab w:val="num" w:pos="576"/>
        </w:tabs>
        <w:suppressAutoHyphens/>
        <w:autoSpaceDE/>
        <w:autoSpaceDN/>
        <w:ind w:right="-91"/>
        <w:rPr>
          <w:rFonts w:ascii="Bookman Old Style" w:hAnsi="Bookman Old Style"/>
          <w:i/>
          <w:color w:val="000000"/>
          <w:sz w:val="22"/>
          <w:szCs w:val="22"/>
        </w:rPr>
      </w:pPr>
      <w:r w:rsidRPr="007E6AEF">
        <w:rPr>
          <w:rFonts w:ascii="Bookman Old Style" w:hAnsi="Bookman Old Style"/>
          <w:color w:val="000000"/>
          <w:sz w:val="22"/>
          <w:szCs w:val="22"/>
        </w:rPr>
        <w:t>A N E X O III</w:t>
      </w:r>
    </w:p>
    <w:p w:rsidR="00661FFB" w:rsidRPr="007E6AEF" w:rsidRDefault="00661FFB" w:rsidP="00661FFB">
      <w:pPr>
        <w:pStyle w:val="Ttulo6"/>
        <w:numPr>
          <w:ilvl w:val="5"/>
          <w:numId w:val="0"/>
        </w:numPr>
        <w:tabs>
          <w:tab w:val="num" w:pos="1152"/>
        </w:tabs>
        <w:suppressAutoHyphens/>
        <w:spacing w:before="0" w:after="0"/>
        <w:ind w:right="-91"/>
        <w:jc w:val="center"/>
        <w:rPr>
          <w:rFonts w:ascii="Bookman Old Style" w:hAnsi="Bookman Old Style"/>
          <w:color w:val="000000"/>
        </w:rPr>
      </w:pPr>
      <w:r w:rsidRPr="007E6AEF">
        <w:rPr>
          <w:rFonts w:ascii="Bookman Old Style" w:hAnsi="Bookman Old Style"/>
          <w:color w:val="000000"/>
        </w:rPr>
        <w:t>MODELO DA PROPOSTA</w:t>
      </w:r>
    </w:p>
    <w:p w:rsidR="00661FFB" w:rsidRPr="007E6AEF" w:rsidRDefault="00661FFB" w:rsidP="00661FFB">
      <w:pPr>
        <w:ind w:right="-91"/>
        <w:jc w:val="center"/>
        <w:rPr>
          <w:rFonts w:ascii="Bookman Old Style" w:hAnsi="Bookman Old Style"/>
          <w:b/>
          <w:color w:val="000000"/>
          <w:sz w:val="22"/>
          <w:szCs w:val="22"/>
        </w:rPr>
      </w:pPr>
      <w:r w:rsidRPr="007E6AEF">
        <w:rPr>
          <w:rFonts w:ascii="Bookman Old Style" w:hAnsi="Bookman Old Style"/>
          <w:b/>
          <w:color w:val="000000"/>
          <w:sz w:val="22"/>
          <w:szCs w:val="22"/>
        </w:rPr>
        <w:t xml:space="preserve">(Proposta referente ao Convite n.º </w:t>
      </w:r>
      <w:r w:rsidR="007F15B1">
        <w:rPr>
          <w:rFonts w:ascii="Bookman Old Style" w:hAnsi="Bookman Old Style"/>
          <w:b/>
          <w:color w:val="000000"/>
          <w:sz w:val="22"/>
          <w:szCs w:val="22"/>
        </w:rPr>
        <w:t>001/</w:t>
      </w:r>
      <w:r w:rsidR="00454265">
        <w:rPr>
          <w:rFonts w:ascii="Bookman Old Style" w:hAnsi="Bookman Old Style"/>
          <w:b/>
          <w:color w:val="000000"/>
          <w:sz w:val="22"/>
          <w:szCs w:val="22"/>
        </w:rPr>
        <w:t>2016</w:t>
      </w:r>
      <w:r w:rsidRPr="007E6AEF">
        <w:rPr>
          <w:rFonts w:ascii="Bookman Old Style" w:hAnsi="Bookman Old Style"/>
          <w:b/>
          <w:color w:val="000000"/>
          <w:sz w:val="22"/>
          <w:szCs w:val="22"/>
        </w:rPr>
        <w:t>)</w:t>
      </w:r>
    </w:p>
    <w:p w:rsidR="00661FFB" w:rsidRPr="007E6AEF" w:rsidRDefault="00661FFB" w:rsidP="00661FFB">
      <w:pPr>
        <w:ind w:right="-91"/>
        <w:jc w:val="both"/>
        <w:rPr>
          <w:rFonts w:ascii="Bookman Old Style" w:hAnsi="Bookman Old Style"/>
          <w:b/>
          <w:color w:val="000000"/>
          <w:sz w:val="22"/>
          <w:szCs w:val="22"/>
        </w:rPr>
      </w:pP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b/>
          <w:color w:val="000000"/>
          <w:sz w:val="22"/>
          <w:szCs w:val="22"/>
        </w:rPr>
        <w:t xml:space="preserve">01 – </w:t>
      </w:r>
      <w:r w:rsidRPr="007E6AEF">
        <w:rPr>
          <w:rFonts w:ascii="Bookman Old Style" w:hAnsi="Bookman Old Style"/>
          <w:color w:val="000000"/>
          <w:sz w:val="22"/>
          <w:szCs w:val="22"/>
        </w:rPr>
        <w:t>IDENTIFICAÇÃO DA EMPRESA LICITANTE:</w:t>
      </w: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color w:val="000000"/>
          <w:sz w:val="22"/>
          <w:szCs w:val="22"/>
        </w:rPr>
        <w:t>NOME DA EMPRESA:</w:t>
      </w: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color w:val="000000"/>
          <w:sz w:val="22"/>
          <w:szCs w:val="22"/>
        </w:rPr>
        <w:t>CNPJ/MF:</w:t>
      </w: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color w:val="000000"/>
          <w:sz w:val="22"/>
          <w:szCs w:val="22"/>
        </w:rPr>
        <w:t>ENDEREÇO:</w:t>
      </w: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color w:val="000000"/>
          <w:sz w:val="22"/>
          <w:szCs w:val="22"/>
        </w:rPr>
        <w:t>BAIRRO:                                        CIDADE/UF:                                   CEP:</w:t>
      </w: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FONE: (    )                                                                   </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FAX: (    ) </w:t>
      </w: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color w:val="000000"/>
          <w:sz w:val="22"/>
          <w:szCs w:val="22"/>
        </w:rPr>
        <w:t>NOME PARA CONTATO:</w:t>
      </w:r>
    </w:p>
    <w:p w:rsidR="00661FFB" w:rsidRPr="007E6AEF" w:rsidRDefault="00661FFB" w:rsidP="00661FFB">
      <w:pPr>
        <w:tabs>
          <w:tab w:val="left" w:pos="0"/>
          <w:tab w:val="left" w:pos="1134"/>
          <w:tab w:val="left" w:pos="1985"/>
        </w:tabs>
        <w:ind w:right="-91"/>
        <w:jc w:val="both"/>
        <w:rPr>
          <w:rFonts w:ascii="Bookman Old Style" w:hAnsi="Bookman Old Style"/>
          <w:color w:val="000000"/>
          <w:sz w:val="22"/>
          <w:szCs w:val="22"/>
        </w:rPr>
      </w:pPr>
      <w:r w:rsidRPr="007E6AEF">
        <w:rPr>
          <w:rFonts w:ascii="Bookman Old Style" w:hAnsi="Bookman Old Style"/>
          <w:b/>
          <w:color w:val="000000"/>
          <w:sz w:val="22"/>
          <w:szCs w:val="22"/>
        </w:rPr>
        <w:t>02 –</w:t>
      </w:r>
      <w:r w:rsidRPr="007E6AEF">
        <w:rPr>
          <w:rFonts w:ascii="Bookman Old Style" w:hAnsi="Bookman Old Style"/>
          <w:color w:val="000000"/>
          <w:sz w:val="22"/>
          <w:szCs w:val="22"/>
        </w:rPr>
        <w:t xml:space="preserve"> DADOS BANCÁRIOS:</w:t>
      </w:r>
    </w:p>
    <w:p w:rsidR="00661FFB" w:rsidRPr="007E6AEF" w:rsidRDefault="00661FFB" w:rsidP="00661FFB">
      <w:pPr>
        <w:tabs>
          <w:tab w:val="left" w:pos="0"/>
          <w:tab w:val="left" w:pos="1134"/>
          <w:tab w:val="left" w:pos="1985"/>
        </w:tabs>
        <w:ind w:right="-91"/>
        <w:jc w:val="both"/>
        <w:rPr>
          <w:rFonts w:ascii="Bookman Old Style" w:hAnsi="Bookman Old Style"/>
          <w:color w:val="000000"/>
          <w:sz w:val="22"/>
          <w:szCs w:val="22"/>
        </w:rPr>
      </w:pPr>
      <w:r w:rsidRPr="007E6AEF">
        <w:rPr>
          <w:rFonts w:ascii="Bookman Old Style" w:hAnsi="Bookman Old Style"/>
          <w:color w:val="000000"/>
          <w:sz w:val="22"/>
          <w:szCs w:val="22"/>
        </w:rPr>
        <w:tab/>
        <w:t>Conta n.º: _________________</w:t>
      </w:r>
    </w:p>
    <w:p w:rsidR="00661FFB" w:rsidRPr="007E6AEF" w:rsidRDefault="00661FFB" w:rsidP="00661FFB">
      <w:pPr>
        <w:tabs>
          <w:tab w:val="left" w:pos="0"/>
          <w:tab w:val="left" w:pos="1134"/>
          <w:tab w:val="left" w:pos="1985"/>
        </w:tabs>
        <w:ind w:right="-91"/>
        <w:jc w:val="both"/>
        <w:rPr>
          <w:rFonts w:ascii="Bookman Old Style" w:hAnsi="Bookman Old Style"/>
          <w:color w:val="000000"/>
          <w:sz w:val="22"/>
          <w:szCs w:val="22"/>
          <w:lang w:val="es-ES"/>
        </w:rPr>
      </w:pPr>
      <w:r w:rsidRPr="007E6AEF">
        <w:rPr>
          <w:rFonts w:ascii="Bookman Old Style" w:hAnsi="Bookman Old Style"/>
          <w:color w:val="000000"/>
          <w:sz w:val="22"/>
          <w:szCs w:val="22"/>
        </w:rPr>
        <w:tab/>
      </w:r>
      <w:r w:rsidRPr="007E6AEF">
        <w:rPr>
          <w:rFonts w:ascii="Bookman Old Style" w:hAnsi="Bookman Old Style"/>
          <w:color w:val="000000"/>
          <w:sz w:val="22"/>
          <w:szCs w:val="22"/>
          <w:lang w:val="es-ES"/>
        </w:rPr>
        <w:t>Agencia n.º: _______________</w:t>
      </w:r>
    </w:p>
    <w:p w:rsidR="00661FFB" w:rsidRPr="007E6AEF" w:rsidRDefault="00661FFB" w:rsidP="00661FFB">
      <w:pPr>
        <w:tabs>
          <w:tab w:val="left" w:pos="0"/>
          <w:tab w:val="left" w:pos="1134"/>
          <w:tab w:val="left" w:pos="1985"/>
        </w:tabs>
        <w:ind w:right="-91"/>
        <w:jc w:val="both"/>
        <w:rPr>
          <w:rFonts w:ascii="Bookman Old Style" w:hAnsi="Bookman Old Style"/>
          <w:color w:val="000000"/>
          <w:sz w:val="22"/>
          <w:szCs w:val="22"/>
          <w:lang w:val="es-ES"/>
        </w:rPr>
      </w:pPr>
      <w:r w:rsidRPr="007E6AEF">
        <w:rPr>
          <w:rFonts w:ascii="Bookman Old Style" w:hAnsi="Bookman Old Style"/>
          <w:color w:val="000000"/>
          <w:sz w:val="22"/>
          <w:szCs w:val="22"/>
          <w:lang w:val="es-ES"/>
        </w:rPr>
        <w:tab/>
        <w:t>Banco: ____________________</w:t>
      </w: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b/>
          <w:color w:val="000000"/>
          <w:sz w:val="22"/>
          <w:szCs w:val="22"/>
        </w:rPr>
        <w:t>03</w:t>
      </w:r>
      <w:r w:rsidRPr="007E6AEF">
        <w:rPr>
          <w:rFonts w:ascii="Bookman Old Style" w:hAnsi="Bookman Old Style"/>
          <w:color w:val="000000"/>
          <w:sz w:val="22"/>
          <w:szCs w:val="22"/>
        </w:rPr>
        <w:t xml:space="preserve"> </w:t>
      </w:r>
      <w:r w:rsidRPr="007E6AEF">
        <w:rPr>
          <w:rFonts w:ascii="Bookman Old Style" w:hAnsi="Bookman Old Style"/>
          <w:b/>
          <w:color w:val="000000"/>
          <w:sz w:val="22"/>
          <w:szCs w:val="22"/>
        </w:rPr>
        <w:t>-</w:t>
      </w:r>
      <w:r w:rsidRPr="007E6AEF">
        <w:rPr>
          <w:rFonts w:ascii="Bookman Old Style" w:hAnsi="Bookman Old Style"/>
          <w:color w:val="000000"/>
          <w:sz w:val="22"/>
          <w:szCs w:val="22"/>
        </w:rPr>
        <w:t xml:space="preserve"> CONDIÇÕES DE PAGAMENTO: conforme Edital</w:t>
      </w: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b/>
          <w:color w:val="000000"/>
          <w:sz w:val="22"/>
          <w:szCs w:val="22"/>
        </w:rPr>
        <w:t xml:space="preserve">04 - </w:t>
      </w:r>
      <w:r w:rsidRPr="007E6AEF">
        <w:rPr>
          <w:rFonts w:ascii="Bookman Old Style" w:hAnsi="Bookman Old Style"/>
          <w:color w:val="000000"/>
          <w:sz w:val="22"/>
          <w:szCs w:val="22"/>
        </w:rPr>
        <w:t>VALIDADE DA PROPOSTA: 60 (sessenta) dias.</w:t>
      </w:r>
    </w:p>
    <w:p w:rsidR="00661FFB" w:rsidRPr="007E6AEF" w:rsidRDefault="00661FFB" w:rsidP="00661FFB">
      <w:pPr>
        <w:tabs>
          <w:tab w:val="left" w:pos="1134"/>
        </w:tabs>
        <w:ind w:right="-91"/>
        <w:jc w:val="both"/>
        <w:rPr>
          <w:rFonts w:ascii="Bookman Old Style" w:hAnsi="Bookman Old Style"/>
          <w:color w:val="000000"/>
          <w:sz w:val="22"/>
          <w:szCs w:val="22"/>
        </w:rPr>
      </w:pPr>
      <w:r w:rsidRPr="007E6AEF">
        <w:rPr>
          <w:rFonts w:ascii="Bookman Old Style" w:hAnsi="Bookman Old Style"/>
          <w:b/>
          <w:color w:val="000000"/>
          <w:sz w:val="22"/>
          <w:szCs w:val="22"/>
        </w:rPr>
        <w:t xml:space="preserve">06 – </w:t>
      </w:r>
      <w:r w:rsidRPr="007E6AEF">
        <w:rPr>
          <w:rFonts w:ascii="Bookman Old Style" w:hAnsi="Bookman Old Style"/>
          <w:color w:val="000000"/>
          <w:sz w:val="22"/>
          <w:szCs w:val="22"/>
        </w:rPr>
        <w:t>PRAZO PARA FORNECIMENTO/SERVIÇOS – Imediatamente após a solicitação.</w:t>
      </w:r>
    </w:p>
    <w:p w:rsidR="00661FFB" w:rsidRPr="007E6AEF" w:rsidRDefault="00661FFB" w:rsidP="00661FFB">
      <w:pPr>
        <w:tabs>
          <w:tab w:val="left" w:pos="142"/>
          <w:tab w:val="left" w:pos="1134"/>
        </w:tabs>
        <w:ind w:right="-91"/>
        <w:jc w:val="both"/>
        <w:rPr>
          <w:rFonts w:ascii="Bookman Old Style" w:hAnsi="Bookman Old Style"/>
          <w:color w:val="000000"/>
          <w:sz w:val="22"/>
          <w:szCs w:val="22"/>
        </w:rPr>
      </w:pPr>
      <w:r w:rsidRPr="007E6AEF">
        <w:rPr>
          <w:rFonts w:ascii="Bookman Old Style" w:hAnsi="Bookman Old Style"/>
          <w:b/>
          <w:color w:val="000000"/>
          <w:sz w:val="22"/>
          <w:szCs w:val="22"/>
        </w:rPr>
        <w:t>07</w:t>
      </w:r>
      <w:r w:rsidRPr="007E6AEF">
        <w:rPr>
          <w:rFonts w:ascii="Bookman Old Style" w:hAnsi="Bookman Old Style"/>
          <w:color w:val="000000"/>
          <w:sz w:val="22"/>
          <w:szCs w:val="22"/>
        </w:rPr>
        <w:t xml:space="preserve"> – PREÇOS: Os preços são os apresentados na planilha anexa. </w:t>
      </w:r>
    </w:p>
    <w:p w:rsidR="00661FFB" w:rsidRPr="007E6AEF" w:rsidRDefault="00661FFB" w:rsidP="00661FFB">
      <w:pPr>
        <w:tabs>
          <w:tab w:val="left" w:pos="0"/>
          <w:tab w:val="left" w:pos="567"/>
          <w:tab w:val="left" w:pos="1134"/>
          <w:tab w:val="left" w:pos="4320"/>
        </w:tabs>
        <w:ind w:right="-91"/>
        <w:jc w:val="both"/>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b/>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left="284" w:right="-91"/>
        <w:jc w:val="center"/>
        <w:rPr>
          <w:rFonts w:ascii="Bookman Old Style" w:hAnsi="Bookman Old Style"/>
          <w:color w:val="000000"/>
          <w:sz w:val="22"/>
          <w:szCs w:val="22"/>
        </w:rPr>
      </w:pPr>
    </w:p>
    <w:p w:rsidR="00661FFB" w:rsidRPr="007E6AEF" w:rsidRDefault="00661FFB" w:rsidP="00661FFB">
      <w:pPr>
        <w:ind w:right="-91"/>
        <w:rPr>
          <w:rFonts w:ascii="Bookman Old Style" w:hAnsi="Bookman Old Style"/>
          <w:color w:val="000000"/>
          <w:sz w:val="22"/>
          <w:szCs w:val="22"/>
        </w:rPr>
      </w:pPr>
    </w:p>
    <w:p w:rsidR="00661FFB" w:rsidRPr="007E6AEF" w:rsidRDefault="00661FFB" w:rsidP="00661FFB">
      <w:pPr>
        <w:ind w:right="-91"/>
        <w:jc w:val="center"/>
        <w:rPr>
          <w:rFonts w:ascii="Bookman Old Style" w:hAnsi="Bookman Old Style"/>
          <w:color w:val="000000"/>
          <w:sz w:val="22"/>
          <w:szCs w:val="22"/>
        </w:rPr>
      </w:pPr>
    </w:p>
    <w:p w:rsidR="00192F5C" w:rsidRDefault="00192F5C" w:rsidP="00661FFB">
      <w:pPr>
        <w:spacing w:before="120" w:after="120"/>
        <w:ind w:right="-91"/>
        <w:jc w:val="center"/>
        <w:rPr>
          <w:rFonts w:ascii="Bookman Old Style" w:hAnsi="Bookman Old Style"/>
          <w:b/>
          <w:bCs/>
          <w:sz w:val="22"/>
          <w:szCs w:val="22"/>
        </w:rPr>
      </w:pPr>
    </w:p>
    <w:p w:rsidR="00192F5C" w:rsidRDefault="00192F5C" w:rsidP="00661FFB">
      <w:pPr>
        <w:spacing w:before="120" w:after="120"/>
        <w:ind w:right="-91"/>
        <w:jc w:val="center"/>
        <w:rPr>
          <w:rFonts w:ascii="Bookman Old Style" w:hAnsi="Bookman Old Style"/>
          <w:b/>
          <w:bCs/>
          <w:sz w:val="22"/>
          <w:szCs w:val="22"/>
        </w:rPr>
      </w:pPr>
    </w:p>
    <w:p w:rsidR="00661FFB" w:rsidRPr="007E6AEF" w:rsidRDefault="00661FFB" w:rsidP="00661FFB">
      <w:pPr>
        <w:spacing w:before="120" w:after="120"/>
        <w:ind w:right="-91"/>
        <w:jc w:val="center"/>
        <w:rPr>
          <w:rFonts w:ascii="Bookman Old Style" w:hAnsi="Bookman Old Style"/>
          <w:b/>
          <w:bCs/>
          <w:sz w:val="22"/>
          <w:szCs w:val="22"/>
        </w:rPr>
      </w:pPr>
      <w:bookmarkStart w:id="0" w:name="_GoBack"/>
      <w:bookmarkEnd w:id="0"/>
      <w:r w:rsidRPr="007E6AEF">
        <w:rPr>
          <w:rFonts w:ascii="Bookman Old Style" w:hAnsi="Bookman Old Style"/>
          <w:b/>
          <w:bCs/>
          <w:sz w:val="22"/>
          <w:szCs w:val="22"/>
        </w:rPr>
        <w:t>ANEXO IV - MINUTA DO CONTRATO</w:t>
      </w:r>
    </w:p>
    <w:p w:rsidR="00661FFB" w:rsidRPr="007E6AEF" w:rsidRDefault="00661FFB" w:rsidP="00661FFB">
      <w:pPr>
        <w:pStyle w:val="Recuodecorpodetexto21"/>
        <w:ind w:left="3366" w:right="-91" w:firstLine="0"/>
        <w:rPr>
          <w:rFonts w:ascii="Bookman Old Style" w:hAnsi="Bookman Old Style"/>
          <w:color w:val="000000"/>
          <w:sz w:val="22"/>
          <w:szCs w:val="22"/>
        </w:rPr>
      </w:pPr>
      <w:r w:rsidRPr="007E6AEF">
        <w:rPr>
          <w:rFonts w:ascii="Bookman Old Style" w:hAnsi="Bookman Old Style"/>
          <w:b/>
          <w:color w:val="000000"/>
          <w:sz w:val="22"/>
          <w:szCs w:val="22"/>
        </w:rPr>
        <w:t>CONTRATO DE PRESTAÇÃO DE SERVIÇO DE</w:t>
      </w:r>
      <w:r>
        <w:rPr>
          <w:rFonts w:ascii="Bookman Old Style" w:hAnsi="Bookman Old Style"/>
          <w:b/>
          <w:color w:val="000000"/>
          <w:sz w:val="22"/>
          <w:szCs w:val="22"/>
        </w:rPr>
        <w:t xml:space="preserve"> XXXXXXXXXXXXXXXXX</w:t>
      </w:r>
      <w:r w:rsidRPr="007E6AEF">
        <w:rPr>
          <w:rFonts w:ascii="Bookman Old Style" w:hAnsi="Bookman Old Style"/>
          <w:b/>
          <w:color w:val="000000"/>
          <w:sz w:val="22"/>
          <w:szCs w:val="22"/>
        </w:rPr>
        <w:t xml:space="preserve">, QUE ENTRE SI FIRMAM </w:t>
      </w:r>
      <w:r w:rsidR="00454265">
        <w:rPr>
          <w:rFonts w:ascii="Bookman Old Style" w:hAnsi="Bookman Old Style"/>
          <w:b/>
          <w:color w:val="000000"/>
          <w:sz w:val="22"/>
          <w:szCs w:val="22"/>
        </w:rPr>
        <w:t>A PREFEITURA MUNICIPAL</w:t>
      </w:r>
      <w:r>
        <w:rPr>
          <w:rFonts w:ascii="Bookman Old Style" w:hAnsi="Bookman Old Style"/>
          <w:b/>
          <w:color w:val="000000"/>
          <w:sz w:val="22"/>
          <w:szCs w:val="22"/>
        </w:rPr>
        <w:t xml:space="preserve"> XXXXXXXXXXXXXX </w:t>
      </w:r>
      <w:r w:rsidRPr="007E6AEF">
        <w:rPr>
          <w:rFonts w:ascii="Bookman Old Style" w:hAnsi="Bookman Old Style"/>
          <w:b/>
          <w:color w:val="000000"/>
          <w:sz w:val="22"/>
          <w:szCs w:val="22"/>
        </w:rPr>
        <w:t xml:space="preserve">E A EMPRESA </w:t>
      </w:r>
      <w:r>
        <w:rPr>
          <w:rFonts w:ascii="Bookman Old Style" w:hAnsi="Bookman Old Style"/>
          <w:b/>
          <w:color w:val="000000"/>
          <w:sz w:val="22"/>
          <w:szCs w:val="22"/>
        </w:rPr>
        <w:t>XXXXXXX</w:t>
      </w:r>
      <w:r w:rsidRPr="007E6AEF">
        <w:rPr>
          <w:rFonts w:ascii="Bookman Old Style" w:hAnsi="Bookman Old Style"/>
          <w:b/>
          <w:color w:val="000000"/>
          <w:sz w:val="22"/>
          <w:szCs w:val="22"/>
        </w:rPr>
        <w:t>, NA FORMA ABAIXO</w:t>
      </w:r>
      <w:r w:rsidRPr="007E6AEF">
        <w:rPr>
          <w:rFonts w:ascii="Bookman Old Style" w:hAnsi="Bookman Old Style"/>
          <w:color w:val="000000"/>
          <w:sz w:val="22"/>
          <w:szCs w:val="22"/>
        </w:rPr>
        <w:t>.</w:t>
      </w:r>
    </w:p>
    <w:p w:rsidR="00661FFB" w:rsidRPr="007E6AEF" w:rsidRDefault="00661FFB" w:rsidP="00661FFB">
      <w:pPr>
        <w:pStyle w:val="Recuodecorpodetexto21"/>
        <w:ind w:left="3366" w:right="-91" w:firstLine="0"/>
        <w:rPr>
          <w:rFonts w:ascii="Bookman Old Style" w:hAnsi="Bookman Old Style"/>
          <w:sz w:val="22"/>
          <w:szCs w:val="22"/>
        </w:rPr>
      </w:pPr>
    </w:p>
    <w:p w:rsidR="00661FFB" w:rsidRPr="007E6AEF" w:rsidRDefault="00661FFB" w:rsidP="00661FFB">
      <w:pPr>
        <w:pStyle w:val="Rodap"/>
        <w:spacing w:before="120" w:after="120"/>
        <w:ind w:left="2057" w:hanging="2057"/>
        <w:jc w:val="both"/>
        <w:rPr>
          <w:rFonts w:ascii="Bookman Old Style" w:hAnsi="Bookman Old Style"/>
          <w:sz w:val="22"/>
          <w:szCs w:val="22"/>
        </w:rPr>
      </w:pPr>
      <w:r w:rsidRPr="007E6AEF">
        <w:rPr>
          <w:rFonts w:ascii="Bookman Old Style" w:hAnsi="Bookman Old Style"/>
          <w:b/>
          <w:color w:val="000000"/>
          <w:sz w:val="22"/>
          <w:szCs w:val="22"/>
        </w:rPr>
        <w:t xml:space="preserve">CONTRATANTE: </w:t>
      </w:r>
      <w:r>
        <w:rPr>
          <w:rFonts w:ascii="Bookman Old Style" w:hAnsi="Bookman Old Style"/>
          <w:b/>
          <w:color w:val="000000"/>
          <w:sz w:val="22"/>
          <w:szCs w:val="22"/>
        </w:rPr>
        <w:t>XXXXXXXXXXXXXXXXXXXX</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inscrito no CNPJ nº (...), situado </w:t>
      </w:r>
      <w:r>
        <w:rPr>
          <w:rFonts w:ascii="Bookman Old Style" w:hAnsi="Bookman Old Style"/>
          <w:color w:val="000000"/>
          <w:sz w:val="22"/>
          <w:szCs w:val="22"/>
        </w:rPr>
        <w:t>XXXXXXXX, n°</w:t>
      </w:r>
      <w:r w:rsidRPr="007E6AEF">
        <w:rPr>
          <w:rFonts w:ascii="Bookman Old Style" w:hAnsi="Bookman Old Style"/>
          <w:color w:val="000000"/>
          <w:sz w:val="22"/>
          <w:szCs w:val="22"/>
        </w:rPr>
        <w:t xml:space="preserve">, Centro, </w:t>
      </w:r>
      <w:r>
        <w:rPr>
          <w:rFonts w:ascii="Bookman Old Style" w:hAnsi="Bookman Old Style"/>
          <w:color w:val="000000"/>
          <w:sz w:val="22"/>
          <w:szCs w:val="22"/>
        </w:rPr>
        <w:t>XXXXXXXX, fone/fax (0xx86) XXXXXXX</w:t>
      </w:r>
      <w:r w:rsidRPr="007E6AEF">
        <w:rPr>
          <w:rFonts w:ascii="Bookman Old Style" w:hAnsi="Bookman Old Style"/>
          <w:color w:val="000000"/>
          <w:sz w:val="22"/>
          <w:szCs w:val="22"/>
        </w:rPr>
        <w:t>,</w:t>
      </w:r>
      <w:r w:rsidRPr="007E6AEF">
        <w:rPr>
          <w:rFonts w:ascii="Bookman Old Style" w:hAnsi="Bookman Old Style"/>
          <w:sz w:val="22"/>
          <w:szCs w:val="22"/>
        </w:rPr>
        <w:t xml:space="preserve"> por intermédio do seu representante legal, </w:t>
      </w:r>
      <w:r>
        <w:rPr>
          <w:rFonts w:ascii="Bookman Old Style" w:hAnsi="Bookman Old Style"/>
          <w:sz w:val="22"/>
          <w:szCs w:val="22"/>
        </w:rPr>
        <w:t>Diretor Geral</w:t>
      </w:r>
      <w:r w:rsidRPr="007E6AEF">
        <w:rPr>
          <w:rFonts w:ascii="Bookman Old Style" w:hAnsi="Bookman Old Style"/>
          <w:sz w:val="22"/>
          <w:szCs w:val="22"/>
        </w:rPr>
        <w:t>, Sr. (...), brasileiro, casado, residente e domiciliado na Rua (...), nº (...) , Bairro (...), – PI, portador da Carteira de Identidade nº (...) SSP - PI, CPF nº (...).</w:t>
      </w:r>
    </w:p>
    <w:p w:rsidR="00661FFB" w:rsidRPr="007E6AEF" w:rsidRDefault="00661FFB" w:rsidP="00661FFB">
      <w:pPr>
        <w:spacing w:before="120" w:after="120"/>
        <w:ind w:left="1985" w:right="-91" w:hanging="1985"/>
        <w:jc w:val="both"/>
        <w:rPr>
          <w:rFonts w:ascii="Bookman Old Style" w:hAnsi="Bookman Old Style"/>
          <w:color w:val="000000"/>
          <w:sz w:val="22"/>
          <w:szCs w:val="22"/>
        </w:rPr>
      </w:pPr>
      <w:r w:rsidRPr="007E6AEF">
        <w:rPr>
          <w:rFonts w:ascii="Bookman Old Style" w:hAnsi="Bookman Old Style"/>
          <w:b/>
          <w:color w:val="000000"/>
          <w:sz w:val="22"/>
          <w:szCs w:val="22"/>
        </w:rPr>
        <w:t>CONTRATADA: XXXXXX,</w:t>
      </w:r>
      <w:r w:rsidRPr="007E6AEF">
        <w:rPr>
          <w:rFonts w:ascii="Bookman Old Style" w:hAnsi="Bookman Old Style"/>
          <w:color w:val="000000"/>
          <w:sz w:val="22"/>
          <w:szCs w:val="22"/>
        </w:rPr>
        <w:t xml:space="preserve"> empresa inscrita no CNJP/MF sob o  nº________________________, com sede na rua/Av. _______________________, nº _____, na cidade de _______________, representada neste ato por ____________________________________ (cargo/função), RG ________________, CPF _____________________ .</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 xml:space="preserve">O CONTRATANTE e a CONTRATADA, acima especificados, têm entre si ajustado o presente </w:t>
      </w:r>
      <w:r w:rsidRPr="007E6AEF">
        <w:rPr>
          <w:rFonts w:ascii="Bookman Old Style" w:hAnsi="Bookman Old Style"/>
          <w:b/>
          <w:color w:val="000000"/>
          <w:sz w:val="22"/>
          <w:szCs w:val="22"/>
        </w:rPr>
        <w:t xml:space="preserve">CONTRATO DE PRESTAÇÃO DE </w:t>
      </w:r>
      <w:r>
        <w:rPr>
          <w:rFonts w:ascii="Bookman Old Style" w:hAnsi="Bookman Old Style"/>
          <w:b/>
          <w:color w:val="000000"/>
          <w:sz w:val="22"/>
          <w:szCs w:val="22"/>
        </w:rPr>
        <w:t>SERVIÇO XXXXXXXXXXXXXXXXXXXXXXXX</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xml:space="preserve">conforme autorização do Convite n.º </w:t>
      </w:r>
      <w:r w:rsidR="007F15B1">
        <w:rPr>
          <w:rFonts w:ascii="Bookman Old Style" w:hAnsi="Bookman Old Style"/>
          <w:color w:val="000000"/>
          <w:sz w:val="22"/>
          <w:szCs w:val="22"/>
        </w:rPr>
        <w:t>001/</w:t>
      </w:r>
      <w:r w:rsidR="00454265">
        <w:rPr>
          <w:rFonts w:ascii="Bookman Old Style" w:hAnsi="Bookman Old Style"/>
          <w:color w:val="000000"/>
          <w:sz w:val="22"/>
          <w:szCs w:val="22"/>
        </w:rPr>
        <w:t>2016</w:t>
      </w:r>
      <w:r w:rsidRPr="007E6AEF">
        <w:rPr>
          <w:rFonts w:ascii="Bookman Old Style" w:hAnsi="Bookman Old Style"/>
          <w:color w:val="000000"/>
          <w:sz w:val="22"/>
          <w:szCs w:val="22"/>
        </w:rPr>
        <w:t>, regulado pelos preceitos de direito público, especialmente pela Lei n.º 8.666/93 e alterações posteriores, aplicando-se-lhes, supletivamente, os princípios da teoria geral dos contratos e disposições de direito privado, bem como mediante as seguintes cláusulas e condições:</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PRIMEIRA - DO OBJETO</w:t>
      </w:r>
    </w:p>
    <w:p w:rsidR="00661FFB" w:rsidRPr="007E6AEF" w:rsidRDefault="00661FFB" w:rsidP="00661FFB">
      <w:pPr>
        <w:tabs>
          <w:tab w:val="left" w:pos="0"/>
          <w:tab w:val="left" w:pos="709"/>
          <w:tab w:val="left" w:pos="851"/>
          <w:tab w:val="left" w:pos="1134"/>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O presente contrato tem por objeto a </w:t>
      </w:r>
      <w:r w:rsidRPr="007E6AEF">
        <w:rPr>
          <w:rFonts w:ascii="Bookman Old Style" w:hAnsi="Bookman Old Style"/>
          <w:b/>
          <w:color w:val="000000"/>
          <w:sz w:val="22"/>
          <w:szCs w:val="22"/>
        </w:rPr>
        <w:t xml:space="preserve">PRESTAÇÃO DE SERVIÇO DE </w:t>
      </w:r>
      <w:r>
        <w:rPr>
          <w:rFonts w:ascii="Bookman Old Style" w:hAnsi="Bookman Old Style"/>
          <w:b/>
          <w:color w:val="000000"/>
          <w:sz w:val="22"/>
          <w:szCs w:val="22"/>
        </w:rPr>
        <w:t>XXXXXXXXXXXXXXXXXXXXXXXXXXX</w:t>
      </w:r>
      <w:r w:rsidRPr="007E6AEF">
        <w:rPr>
          <w:rFonts w:ascii="Bookman Old Style" w:hAnsi="Bookman Old Style"/>
          <w:b/>
          <w:color w:val="000000"/>
          <w:sz w:val="22"/>
          <w:szCs w:val="22"/>
        </w:rPr>
        <w:t xml:space="preserve"> de int</w:t>
      </w:r>
      <w:r w:rsidRPr="007E6AEF">
        <w:rPr>
          <w:rFonts w:ascii="Bookman Old Style" w:hAnsi="Bookman Old Style"/>
          <w:color w:val="000000"/>
          <w:sz w:val="22"/>
          <w:szCs w:val="22"/>
        </w:rPr>
        <w:t xml:space="preserve">eresse da Secretaria </w:t>
      </w:r>
      <w:r>
        <w:rPr>
          <w:rFonts w:ascii="Bookman Old Style" w:hAnsi="Bookman Old Style"/>
          <w:color w:val="000000"/>
          <w:sz w:val="22"/>
          <w:szCs w:val="22"/>
        </w:rPr>
        <w:t>de Saúde</w:t>
      </w:r>
      <w:r w:rsidRPr="007E6AEF">
        <w:rPr>
          <w:rFonts w:ascii="Bookman Old Style" w:hAnsi="Bookman Old Style"/>
          <w:color w:val="000000"/>
          <w:sz w:val="22"/>
          <w:szCs w:val="22"/>
        </w:rPr>
        <w:t xml:space="preserve">, conforme especificações constantes do Convite nº </w:t>
      </w:r>
      <w:r w:rsidR="007F15B1">
        <w:rPr>
          <w:rFonts w:ascii="Bookman Old Style" w:hAnsi="Bookman Old Style"/>
          <w:color w:val="000000"/>
          <w:sz w:val="22"/>
          <w:szCs w:val="22"/>
        </w:rPr>
        <w:t>001/</w:t>
      </w:r>
      <w:r w:rsidR="00454265">
        <w:rPr>
          <w:rFonts w:ascii="Bookman Old Style" w:hAnsi="Bookman Old Style"/>
          <w:color w:val="000000"/>
          <w:sz w:val="22"/>
          <w:szCs w:val="22"/>
        </w:rPr>
        <w:t>2016</w:t>
      </w:r>
      <w:r w:rsidRPr="007E6AEF">
        <w:rPr>
          <w:rFonts w:ascii="Bookman Old Style" w:hAnsi="Bookman Old Style"/>
          <w:color w:val="000000"/>
          <w:sz w:val="22"/>
          <w:szCs w:val="22"/>
        </w:rPr>
        <w:t>.</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SEGUNDA - DA LICITAÇÃO</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Os serviços, ora contratados, foram objeto de licitação de acordo com o disposto no Capítulo II da Lei n.º 8.666/93, sob a modalidade Convite.</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TERCEIRA - DA VINCULAÇÃO</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O CONTRATANTE e a CONTRATADA vinculam-se plenamente ao presente contrato, ao Convite n.º </w:t>
      </w:r>
      <w:r w:rsidR="007F15B1">
        <w:rPr>
          <w:rFonts w:ascii="Bookman Old Style" w:hAnsi="Bookman Old Style"/>
          <w:color w:val="000000"/>
          <w:sz w:val="22"/>
          <w:szCs w:val="22"/>
        </w:rPr>
        <w:t>001/</w:t>
      </w:r>
      <w:r w:rsidR="00454265">
        <w:rPr>
          <w:rFonts w:ascii="Bookman Old Style" w:hAnsi="Bookman Old Style"/>
          <w:color w:val="000000"/>
          <w:sz w:val="22"/>
          <w:szCs w:val="22"/>
        </w:rPr>
        <w:t>2016</w:t>
      </w:r>
      <w:r w:rsidRPr="007E6AEF">
        <w:rPr>
          <w:rFonts w:ascii="Bookman Old Style" w:hAnsi="Bookman Old Style"/>
          <w:color w:val="000000"/>
          <w:sz w:val="22"/>
          <w:szCs w:val="22"/>
        </w:rPr>
        <w:t xml:space="preserve">, bem como à proposta firmada pela CONTRATADA. Esses documentos constam do Processo Administrativo n.º </w:t>
      </w:r>
      <w:proofErr w:type="spellStart"/>
      <w:r>
        <w:rPr>
          <w:rFonts w:ascii="Bookman Old Style" w:hAnsi="Bookman Old Style"/>
          <w:color w:val="000000"/>
          <w:sz w:val="22"/>
          <w:szCs w:val="22"/>
        </w:rPr>
        <w:t>xxx</w:t>
      </w:r>
      <w:proofErr w:type="spellEnd"/>
      <w:r w:rsidRPr="007E6AEF">
        <w:rPr>
          <w:rFonts w:ascii="Bookman Old Style" w:hAnsi="Bookman Old Style"/>
          <w:color w:val="000000"/>
          <w:sz w:val="22"/>
          <w:szCs w:val="22"/>
        </w:rPr>
        <w:t>/201</w:t>
      </w:r>
      <w:r>
        <w:rPr>
          <w:rFonts w:ascii="Bookman Old Style" w:hAnsi="Bookman Old Style"/>
          <w:color w:val="000000"/>
          <w:sz w:val="22"/>
          <w:szCs w:val="22"/>
        </w:rPr>
        <w:t>1</w:t>
      </w:r>
      <w:r w:rsidRPr="007E6AEF">
        <w:rPr>
          <w:rFonts w:ascii="Bookman Old Style" w:hAnsi="Bookman Old Style"/>
          <w:color w:val="000000"/>
          <w:sz w:val="22"/>
          <w:szCs w:val="22"/>
        </w:rPr>
        <w:t xml:space="preserve"> e são partes integrantes e complementares deste Contrato, independentemente de transcrição. </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QUARTA – DAS OBRIGAÇÕES DO CONTRATANTE</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lastRenderedPageBreak/>
        <w:t>O CONTRATANTE  obriga-se a:</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I</w:t>
      </w:r>
      <w:r w:rsidRPr="007E6AEF">
        <w:rPr>
          <w:rFonts w:ascii="Bookman Old Style" w:hAnsi="Bookman Old Style"/>
          <w:color w:val="000000"/>
          <w:sz w:val="22"/>
          <w:szCs w:val="22"/>
        </w:rPr>
        <w:t xml:space="preserve"> – emitir a ordem de serviço dos itens objeto de contrato, assinada pela autoridade competente (diretor(a) do Setor Financeiro);</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II</w:t>
      </w:r>
      <w:r w:rsidRPr="007E6AEF">
        <w:rPr>
          <w:rFonts w:ascii="Bookman Old Style" w:hAnsi="Bookman Old Style"/>
          <w:color w:val="000000"/>
          <w:sz w:val="22"/>
          <w:szCs w:val="22"/>
        </w:rPr>
        <w:t xml:space="preserve"> – efetuar pagamento à CONTRATADA de acordo com o estabelecido neste Contrato;</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III</w:t>
      </w:r>
      <w:r w:rsidRPr="007E6AEF">
        <w:rPr>
          <w:rFonts w:ascii="Bookman Old Style" w:hAnsi="Bookman Old Style"/>
          <w:color w:val="000000"/>
          <w:sz w:val="22"/>
          <w:szCs w:val="22"/>
        </w:rPr>
        <w:t xml:space="preserve"> – fiscalizar o fiel cumprimento deste contrato através do Setor Administrativo Financeiro.</w:t>
      </w:r>
    </w:p>
    <w:p w:rsidR="00661FFB" w:rsidRPr="007E6AEF" w:rsidRDefault="00661FFB" w:rsidP="00661FFB">
      <w:pPr>
        <w:spacing w:before="120" w:after="120"/>
        <w:ind w:right="-91"/>
        <w:jc w:val="both"/>
        <w:rPr>
          <w:rFonts w:ascii="Bookman Old Style" w:hAnsi="Bookman Old Style"/>
          <w:b/>
          <w:color w:val="000000"/>
          <w:sz w:val="22"/>
          <w:szCs w:val="22"/>
        </w:rPr>
      </w:pP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QUINTA – DAS OBRIGAÇÕES DA CONTRATADA</w:t>
      </w:r>
    </w:p>
    <w:p w:rsidR="00661FFB" w:rsidRPr="007E6AEF" w:rsidRDefault="00661FFB" w:rsidP="00661FFB">
      <w:pPr>
        <w:spacing w:before="120" w:after="120"/>
        <w:ind w:right="-91"/>
        <w:jc w:val="both"/>
        <w:rPr>
          <w:rFonts w:ascii="Bookman Old Style" w:hAnsi="Bookman Old Style"/>
          <w:b/>
          <w:color w:val="000000"/>
          <w:sz w:val="22"/>
          <w:szCs w:val="22"/>
        </w:rPr>
      </w:pP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color w:val="000000"/>
          <w:sz w:val="22"/>
          <w:szCs w:val="22"/>
        </w:rPr>
        <w:t>A CONTRATADA obriga-se a:</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I</w:t>
      </w:r>
      <w:r w:rsidRPr="007E6AEF">
        <w:rPr>
          <w:rFonts w:ascii="Bookman Old Style" w:hAnsi="Bookman Old Style"/>
          <w:color w:val="000000"/>
          <w:sz w:val="22"/>
          <w:szCs w:val="22"/>
        </w:rPr>
        <w:t xml:space="preserve"> – executar o presente contrato em estrita consonância com os seus dispositivos, com o Instrumento Convocatório e com a sua proposta;</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II</w:t>
      </w:r>
      <w:r w:rsidRPr="007E6AEF">
        <w:rPr>
          <w:rFonts w:ascii="Bookman Old Style" w:hAnsi="Bookman Old Style"/>
          <w:color w:val="000000"/>
          <w:sz w:val="22"/>
          <w:szCs w:val="22"/>
        </w:rPr>
        <w:t xml:space="preserve"> – prestar, no prazo requerido pelo Contratante, sendo este razoável e de acordo com a legislação, os serviços objeto do contrato, conforme a conveniência do Contratante;</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III –</w:t>
      </w:r>
      <w:r w:rsidRPr="007E6AEF">
        <w:rPr>
          <w:rFonts w:ascii="Bookman Old Style" w:hAnsi="Bookman Old Style"/>
          <w:color w:val="000000"/>
          <w:sz w:val="22"/>
          <w:szCs w:val="22"/>
        </w:rPr>
        <w:t xml:space="preserve"> prestar os serviços objeto do contrato em estrita concordância com as especificações constantes do Processo Licitatório, Convite nº </w:t>
      </w:r>
      <w:r w:rsidR="007F15B1">
        <w:rPr>
          <w:rFonts w:ascii="Bookman Old Style" w:hAnsi="Bookman Old Style"/>
          <w:color w:val="000000"/>
          <w:sz w:val="22"/>
          <w:szCs w:val="22"/>
        </w:rPr>
        <w:t>001/</w:t>
      </w:r>
      <w:r w:rsidR="00454265">
        <w:rPr>
          <w:rFonts w:ascii="Bookman Old Style" w:hAnsi="Bookman Old Style"/>
          <w:color w:val="000000"/>
          <w:sz w:val="22"/>
          <w:szCs w:val="22"/>
        </w:rPr>
        <w:t>2016</w:t>
      </w:r>
      <w:r w:rsidRPr="007E6AEF">
        <w:rPr>
          <w:rFonts w:ascii="Bookman Old Style" w:hAnsi="Bookman Old Style"/>
          <w:color w:val="000000"/>
          <w:sz w:val="22"/>
          <w:szCs w:val="22"/>
        </w:rPr>
        <w:t>;</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IV</w:t>
      </w:r>
      <w:r w:rsidRPr="007E6AEF">
        <w:rPr>
          <w:rFonts w:ascii="Bookman Old Style" w:hAnsi="Bookman Old Style"/>
          <w:color w:val="000000"/>
          <w:sz w:val="22"/>
          <w:szCs w:val="22"/>
        </w:rPr>
        <w:t xml:space="preserve"> – substituir, às suas expensas e no prazo de 24 (vinte e quatro) horas, os serviços prestados em que se verificarem vícios </w:t>
      </w:r>
      <w:proofErr w:type="spellStart"/>
      <w:r w:rsidRPr="007E6AEF">
        <w:rPr>
          <w:rFonts w:ascii="Bookman Old Style" w:hAnsi="Bookman Old Style"/>
          <w:color w:val="000000"/>
          <w:sz w:val="22"/>
          <w:szCs w:val="22"/>
        </w:rPr>
        <w:t>distoantes</w:t>
      </w:r>
      <w:proofErr w:type="spellEnd"/>
      <w:r w:rsidRPr="007E6AEF">
        <w:rPr>
          <w:rFonts w:ascii="Bookman Old Style" w:hAnsi="Bookman Old Style"/>
          <w:color w:val="000000"/>
          <w:sz w:val="22"/>
          <w:szCs w:val="22"/>
        </w:rPr>
        <w:t xml:space="preserve"> do padrão normal;</w:t>
      </w:r>
    </w:p>
    <w:p w:rsidR="00661FFB" w:rsidRPr="007E6AEF" w:rsidRDefault="00661FFB" w:rsidP="00661FFB">
      <w:pPr>
        <w:spacing w:before="120" w:after="120"/>
        <w:ind w:right="-91" w:firstLine="1134"/>
        <w:jc w:val="both"/>
        <w:rPr>
          <w:rFonts w:ascii="Bookman Old Style" w:hAnsi="Bookman Old Style"/>
          <w:b/>
          <w:color w:val="000000"/>
          <w:sz w:val="22"/>
          <w:szCs w:val="22"/>
        </w:rPr>
      </w:pPr>
      <w:r w:rsidRPr="007E6AEF">
        <w:rPr>
          <w:rFonts w:ascii="Bookman Old Style" w:hAnsi="Bookman Old Style"/>
          <w:b/>
          <w:color w:val="000000"/>
          <w:sz w:val="22"/>
          <w:szCs w:val="22"/>
        </w:rPr>
        <w:t>V</w:t>
      </w:r>
      <w:r w:rsidRPr="007E6AEF">
        <w:rPr>
          <w:rFonts w:ascii="Bookman Old Style" w:hAnsi="Bookman Old Style"/>
          <w:color w:val="000000"/>
          <w:sz w:val="22"/>
          <w:szCs w:val="22"/>
        </w:rPr>
        <w:t xml:space="preserve"> – responsabilizar-se pelos danos causados diretamente à Administração ou a terceiros, decorrentes de sua culpa ou dolo na execução do contrato, não excluindo ou reduzindo essa responsabilidade a fiscalização ou o acompanhamento pelo CONTRATANTE</w:t>
      </w:r>
      <w:r w:rsidRPr="007E6AEF">
        <w:rPr>
          <w:rFonts w:ascii="Bookman Old Style" w:hAnsi="Bookman Old Style"/>
          <w:b/>
          <w:color w:val="000000"/>
          <w:sz w:val="22"/>
          <w:szCs w:val="22"/>
        </w:rPr>
        <w:t>;</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VI</w:t>
      </w:r>
      <w:r w:rsidRPr="007E6AEF">
        <w:rPr>
          <w:rFonts w:ascii="Bookman Old Style" w:hAnsi="Bookman Old Style"/>
          <w:color w:val="000000"/>
          <w:sz w:val="22"/>
          <w:szCs w:val="22"/>
        </w:rPr>
        <w:t xml:space="preserve"> – assumir, por sua conta exclusiva, todos os encargos resultantes da execução do contrato, inclusive impostos, taxas, emolumentos e suas majorações incidentes ou que vierem a incidir sobre o referido objeto, bem como encargos técnicos e trabalhistas, previdenciários e securitários do seu pessoal;</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VII –</w:t>
      </w:r>
      <w:r w:rsidRPr="007E6AEF">
        <w:rPr>
          <w:rFonts w:ascii="Bookman Old Style" w:hAnsi="Bookman Old Style"/>
          <w:color w:val="000000"/>
          <w:sz w:val="22"/>
          <w:szCs w:val="22"/>
        </w:rPr>
        <w:t xml:space="preserve"> utilizar na execução do presente contrato somente pessoal em situação trabalhista e securitária regulares;</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VIII</w:t>
      </w:r>
      <w:r w:rsidRPr="007E6AEF">
        <w:rPr>
          <w:rFonts w:ascii="Bookman Old Style" w:hAnsi="Bookman Old Style"/>
          <w:color w:val="000000"/>
          <w:sz w:val="22"/>
          <w:szCs w:val="22"/>
        </w:rPr>
        <w:t xml:space="preserve"> – manter durante a execução do contrato e em compatibilidade com as obrigações assumidas, todas as condições de habilitação e qualificação exigidas na licitação.</w:t>
      </w:r>
    </w:p>
    <w:p w:rsidR="00661FFB" w:rsidRPr="007E6AEF" w:rsidRDefault="00661FFB" w:rsidP="00661FFB">
      <w:pPr>
        <w:spacing w:before="120" w:after="120"/>
        <w:ind w:right="-91" w:firstLine="1134"/>
        <w:jc w:val="both"/>
        <w:rPr>
          <w:rFonts w:ascii="Bookman Old Style" w:hAnsi="Bookman Old Style"/>
          <w:color w:val="000000"/>
          <w:sz w:val="22"/>
          <w:szCs w:val="22"/>
        </w:rPr>
      </w:pPr>
      <w:r w:rsidRPr="007E6AEF">
        <w:rPr>
          <w:rFonts w:ascii="Bookman Old Style" w:hAnsi="Bookman Old Style"/>
          <w:b/>
          <w:color w:val="000000"/>
          <w:sz w:val="22"/>
          <w:szCs w:val="22"/>
        </w:rPr>
        <w:t>IX</w:t>
      </w:r>
      <w:r w:rsidRPr="007E6AEF">
        <w:rPr>
          <w:rFonts w:ascii="Bookman Old Style" w:hAnsi="Bookman Old Style"/>
          <w:color w:val="000000"/>
          <w:sz w:val="22"/>
          <w:szCs w:val="22"/>
        </w:rPr>
        <w:t xml:space="preserve"> – fornecer ao CONTRATANTE todas as informações solicitadas acerca do objeto deste contrato;</w:t>
      </w:r>
    </w:p>
    <w:p w:rsidR="00661FFB" w:rsidRPr="007E6AEF" w:rsidRDefault="00661FFB" w:rsidP="00661FFB">
      <w:pPr>
        <w:pStyle w:val="Ttulo7"/>
        <w:spacing w:before="120" w:after="120" w:line="100" w:lineRule="atLeast"/>
        <w:ind w:right="-91" w:firstLine="0"/>
        <w:rPr>
          <w:rFonts w:ascii="Bookman Old Style" w:hAnsi="Bookman Old Style"/>
          <w:color w:val="000000"/>
          <w:sz w:val="22"/>
          <w:szCs w:val="22"/>
        </w:rPr>
      </w:pPr>
      <w:r w:rsidRPr="007E6AEF">
        <w:rPr>
          <w:rFonts w:ascii="Bookman Old Style" w:hAnsi="Bookman Old Style"/>
          <w:color w:val="000000"/>
          <w:sz w:val="22"/>
          <w:szCs w:val="22"/>
        </w:rPr>
        <w:t>CLÁUSULA SEXTA - DO RECEBIMENTO</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No ato do recebimento, será emitido recibo dos serviços efetivamente prestados.</w:t>
      </w:r>
    </w:p>
    <w:p w:rsidR="00661FFB" w:rsidRPr="007E6AEF" w:rsidRDefault="00661FFB" w:rsidP="00661FFB">
      <w:pPr>
        <w:pStyle w:val="Ttulo7"/>
        <w:spacing w:before="120" w:after="120" w:line="100" w:lineRule="atLeast"/>
        <w:ind w:right="-91" w:firstLine="0"/>
        <w:rPr>
          <w:rFonts w:ascii="Bookman Old Style" w:hAnsi="Bookman Old Style"/>
          <w:color w:val="000000"/>
          <w:sz w:val="22"/>
          <w:szCs w:val="22"/>
        </w:rPr>
      </w:pPr>
      <w:r w:rsidRPr="007E6AEF">
        <w:rPr>
          <w:rFonts w:ascii="Bookman Old Style" w:hAnsi="Bookman Old Style"/>
          <w:color w:val="000000"/>
          <w:sz w:val="22"/>
          <w:szCs w:val="22"/>
        </w:rPr>
        <w:lastRenderedPageBreak/>
        <w:t>CLÁUSULA SÉTIMA - DA VIGÊNCIA</w:t>
      </w:r>
    </w:p>
    <w:p w:rsidR="00661FFB" w:rsidRPr="007E6AEF" w:rsidRDefault="00661FFB" w:rsidP="00661FFB">
      <w:pPr>
        <w:tabs>
          <w:tab w:val="left" w:pos="0"/>
          <w:tab w:val="left" w:pos="567"/>
          <w:tab w:val="left" w:pos="1134"/>
          <w:tab w:val="left" w:pos="2269"/>
        </w:tabs>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Este contrato vigorará durante o tempo de execução previsto no </w:t>
      </w:r>
      <w:r>
        <w:rPr>
          <w:rFonts w:ascii="Bookman Old Style" w:hAnsi="Bookman Old Style"/>
          <w:color w:val="000000"/>
          <w:sz w:val="22"/>
          <w:szCs w:val="22"/>
        </w:rPr>
        <w:t>termo de referência</w:t>
      </w:r>
      <w:r w:rsidRPr="007E6AEF">
        <w:rPr>
          <w:rFonts w:ascii="Bookman Old Style" w:hAnsi="Bookman Old Style"/>
          <w:color w:val="000000"/>
          <w:sz w:val="22"/>
          <w:szCs w:val="22"/>
        </w:rPr>
        <w:t xml:space="preserve"> a partir de sua assinatura, podendo ainda ser prorrogado, ou aditivado, tudo nos termos da Lei nº 8.666/93.</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OITAVA - DA DOTAÇÃO ORÇAMENTÁRIA</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As despesas com a execução do presente Contrato correrão à conta de fonte de recurso próprio do Tesouro</w:t>
      </w:r>
      <w:r w:rsidR="004F6CB4">
        <w:rPr>
          <w:rFonts w:ascii="Bookman Old Style" w:hAnsi="Bookman Old Style"/>
          <w:color w:val="000000"/>
          <w:sz w:val="22"/>
          <w:szCs w:val="22"/>
        </w:rPr>
        <w:t xml:space="preserve"> Municipal</w:t>
      </w:r>
      <w:r w:rsidRPr="007E6AEF">
        <w:rPr>
          <w:rFonts w:ascii="Bookman Old Style" w:hAnsi="Bookman Old Style"/>
          <w:color w:val="000000"/>
          <w:sz w:val="22"/>
          <w:szCs w:val="22"/>
        </w:rPr>
        <w:t xml:space="preserve">, no Elemento de Despesa </w:t>
      </w:r>
      <w:r>
        <w:rPr>
          <w:rFonts w:ascii="Bookman Old Style" w:hAnsi="Bookman Old Style"/>
          <w:color w:val="000000"/>
          <w:sz w:val="22"/>
          <w:szCs w:val="22"/>
        </w:rPr>
        <w:t>449051</w:t>
      </w:r>
      <w:r w:rsidRPr="007E6AEF">
        <w:rPr>
          <w:rFonts w:ascii="Bookman Old Style" w:hAnsi="Bookman Old Style"/>
          <w:color w:val="000000"/>
          <w:sz w:val="22"/>
          <w:szCs w:val="22"/>
        </w:rPr>
        <w:t xml:space="preserve"> – O</w:t>
      </w:r>
      <w:r>
        <w:rPr>
          <w:rFonts w:ascii="Bookman Old Style" w:hAnsi="Bookman Old Style"/>
          <w:color w:val="000000"/>
          <w:sz w:val="22"/>
          <w:szCs w:val="22"/>
        </w:rPr>
        <w:t>bras e instalações</w:t>
      </w:r>
      <w:r w:rsidRPr="007E6AEF">
        <w:rPr>
          <w:rFonts w:ascii="Bookman Old Style" w:hAnsi="Bookman Old Style"/>
          <w:color w:val="000000"/>
          <w:sz w:val="22"/>
          <w:szCs w:val="22"/>
        </w:rPr>
        <w:t>.</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NONA - DO VALOR</w:t>
      </w:r>
    </w:p>
    <w:p w:rsidR="00661FFB" w:rsidRPr="007E6AEF" w:rsidRDefault="00661FFB" w:rsidP="00661FFB">
      <w:pPr>
        <w:pStyle w:val="Recuodecorpodetexto"/>
        <w:spacing w:before="120"/>
        <w:ind w:right="-91"/>
        <w:rPr>
          <w:rFonts w:ascii="Bookman Old Style" w:hAnsi="Bookman Old Style"/>
          <w:color w:val="000000"/>
          <w:sz w:val="22"/>
          <w:szCs w:val="22"/>
        </w:rPr>
      </w:pPr>
      <w:r w:rsidRPr="007E6AEF">
        <w:rPr>
          <w:rFonts w:ascii="Bookman Old Style" w:hAnsi="Bookman Old Style"/>
          <w:color w:val="000000"/>
          <w:sz w:val="22"/>
          <w:szCs w:val="22"/>
        </w:rPr>
        <w:t>O CONTRATANTE pagará à CONTRATADA o valor estimado de R$ _________ (____), conforme os preços unitários constante da tabela a seguir:</w:t>
      </w:r>
    </w:p>
    <w:p w:rsidR="00661FFB" w:rsidRPr="007E6AEF" w:rsidRDefault="00661FFB" w:rsidP="00661FFB">
      <w:pPr>
        <w:spacing w:before="120" w:after="120"/>
        <w:ind w:right="-91"/>
        <w:jc w:val="both"/>
        <w:rPr>
          <w:rFonts w:ascii="Bookman Old Style" w:hAnsi="Bookman Old Style"/>
          <w:b/>
          <w:sz w:val="22"/>
          <w:szCs w:val="22"/>
        </w:rPr>
      </w:pPr>
      <w:r w:rsidRPr="007E6AEF">
        <w:rPr>
          <w:rFonts w:ascii="Bookman Old Style" w:hAnsi="Bookman Old Style"/>
          <w:b/>
          <w:sz w:val="22"/>
          <w:szCs w:val="22"/>
        </w:rPr>
        <w:t>CLÁUSULA DÉCIMA – DA CORREÇÃO MONETÁRIA E DO EQUÍLIBRIO ECONÔMICO-FINANCEIRO</w:t>
      </w:r>
    </w:p>
    <w:p w:rsidR="00661FFB" w:rsidRPr="007E6AEF" w:rsidRDefault="00661FFB" w:rsidP="00661FFB">
      <w:pPr>
        <w:pStyle w:val="Recuodecorpodetexto"/>
        <w:spacing w:before="120"/>
        <w:rPr>
          <w:rFonts w:ascii="Bookman Old Style" w:hAnsi="Bookman Old Style"/>
          <w:sz w:val="22"/>
          <w:szCs w:val="22"/>
        </w:rPr>
      </w:pPr>
      <w:r w:rsidRPr="007E6AEF">
        <w:rPr>
          <w:rFonts w:ascii="Bookman Old Style" w:hAnsi="Bookman Old Style"/>
          <w:sz w:val="22"/>
          <w:szCs w:val="22"/>
        </w:rPr>
        <w:t xml:space="preserve">O presente contrato será corrigido monetariamente pelo percentual acumulado dos últimos doze meses, tendo por base o IGP-M. </w:t>
      </w:r>
    </w:p>
    <w:p w:rsidR="00661FFB" w:rsidRPr="007E6AEF" w:rsidRDefault="00661FFB" w:rsidP="00661FFB">
      <w:pPr>
        <w:pStyle w:val="Recuodecorpodetexto"/>
        <w:spacing w:before="120"/>
        <w:rPr>
          <w:rFonts w:ascii="Bookman Old Style" w:hAnsi="Bookman Old Style"/>
          <w:sz w:val="22"/>
          <w:szCs w:val="22"/>
        </w:rPr>
      </w:pPr>
      <w:r w:rsidRPr="007E6AEF">
        <w:rPr>
          <w:rFonts w:ascii="Bookman Old Style" w:hAnsi="Bookman Old Style"/>
          <w:sz w:val="22"/>
          <w:szCs w:val="22"/>
        </w:rPr>
        <w:t>A recomposição dos valores dos serviços reger-se-ão de forma a manter o equilíbrio econômico financeiro da CONTRATADA, ou seja, mantendo-se o mesmo percentual de lucro do preço do serviço ofertado em sua proposta na época da licitação.</w:t>
      </w:r>
    </w:p>
    <w:p w:rsidR="00661FFB" w:rsidRPr="007E6AEF" w:rsidRDefault="00661FFB" w:rsidP="00661FFB">
      <w:pPr>
        <w:spacing w:before="120" w:after="120"/>
        <w:jc w:val="both"/>
        <w:rPr>
          <w:rFonts w:ascii="Bookman Old Style" w:hAnsi="Bookman Old Style"/>
          <w:iCs/>
          <w:sz w:val="22"/>
          <w:szCs w:val="22"/>
        </w:rPr>
      </w:pPr>
      <w:r w:rsidRPr="007E6AEF">
        <w:rPr>
          <w:rFonts w:ascii="Bookman Old Style" w:hAnsi="Bookman Old Style"/>
          <w:iCs/>
          <w:sz w:val="22"/>
          <w:szCs w:val="22"/>
        </w:rPr>
        <w:t>PARÁGRAFO PRIMEIRO</w:t>
      </w:r>
      <w:r w:rsidRPr="007E6AEF">
        <w:rPr>
          <w:rFonts w:ascii="Bookman Old Style" w:hAnsi="Bookman Old Style"/>
          <w:b/>
          <w:iCs/>
          <w:sz w:val="22"/>
          <w:szCs w:val="22"/>
        </w:rPr>
        <w:t xml:space="preserve"> – </w:t>
      </w:r>
      <w:r w:rsidRPr="007E6AEF">
        <w:rPr>
          <w:rFonts w:ascii="Bookman Old Style" w:hAnsi="Bookman Old Style"/>
          <w:iCs/>
          <w:sz w:val="22"/>
          <w:szCs w:val="22"/>
        </w:rPr>
        <w:t>o equilíbrio econômico-financeiro será solicitado expressamente pela CONTRATADA quando da entrega da fatura de serviços, devendo apresentar planilha de custo detalhada da época da licitação e atual, com os documentos comprobatórios dos custos, que será analisado pelo Setor Financeiro do CONTRATANTE.</w:t>
      </w:r>
    </w:p>
    <w:p w:rsidR="00661FFB" w:rsidRPr="007E6AEF" w:rsidRDefault="00661FFB" w:rsidP="00661FFB">
      <w:pPr>
        <w:spacing w:before="120" w:after="120"/>
        <w:jc w:val="both"/>
        <w:rPr>
          <w:rFonts w:ascii="Bookman Old Style" w:hAnsi="Bookman Old Style"/>
          <w:iCs/>
          <w:sz w:val="22"/>
          <w:szCs w:val="22"/>
        </w:rPr>
      </w:pPr>
      <w:r w:rsidRPr="007E6AEF">
        <w:rPr>
          <w:rFonts w:ascii="Bookman Old Style" w:hAnsi="Bookman Old Style"/>
          <w:iCs/>
          <w:sz w:val="22"/>
          <w:szCs w:val="22"/>
        </w:rPr>
        <w:t>PARÁGRAFO SEGUNDO – não serão considerados pedidos de recomposição de preços relativamente a faturas anteriormente entregues, mesmo que essas  ainda não tenham sido quitadas.</w:t>
      </w:r>
    </w:p>
    <w:p w:rsidR="00661FFB" w:rsidRPr="007E6AEF" w:rsidRDefault="00661FFB" w:rsidP="00661FFB">
      <w:pPr>
        <w:spacing w:before="120" w:after="120"/>
        <w:jc w:val="both"/>
        <w:rPr>
          <w:rFonts w:ascii="Bookman Old Style" w:hAnsi="Bookman Old Style"/>
          <w:iCs/>
          <w:sz w:val="22"/>
          <w:szCs w:val="22"/>
        </w:rPr>
      </w:pPr>
      <w:r w:rsidRPr="007E6AEF">
        <w:rPr>
          <w:rFonts w:ascii="Bookman Old Style" w:hAnsi="Bookman Old Style"/>
          <w:iCs/>
          <w:sz w:val="22"/>
          <w:szCs w:val="22"/>
        </w:rPr>
        <w:t>PARÁGRAFO TERCEIRO - o preço cobrado não poderá, em hipótese alguma, ser superior ao praticado pela CONTRATADA ao público em geral, devendo ser repassados ao CONTRATANTE os descontos promocionais praticados pela CONTRATADA.</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DÉCIMA-PRIMEIRA - DO PAGAMENTO</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O pagamento será efetuado mensalmente, em moeda nacional. </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PARÁGRAFO PRIMEIRO</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O pagamento será feito até o dia 15 (quinze) de cada mês, após a apresentação da nota fiscal/fatura, estando esta devidamente atestada pelo setor competente.</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PARÁGRAFO SEGUNDO</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 Tendo em vista o prazo concedido para pagamento, não haverá, dentro deste prazo, isto é, da apresentação da cobrança à data do efetivo pagamento sem atrasos, nenhuma forma de atualização do valor devido.</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lastRenderedPageBreak/>
        <w:t>PARÁGRAFO TERCEIRO - Nenhum pagamento será efetuado à CONTRATADA enquanto for pendente de liquidação qualquer obrigação financeira que lhe for imposta, em virtude de penalidade ou inadimplência contratual.</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DÉCIMA-SEGUNDA - DA FISCALIZAÇÃO</w:t>
      </w:r>
    </w:p>
    <w:p w:rsidR="00661FFB" w:rsidRPr="007E6AEF" w:rsidRDefault="00661FFB" w:rsidP="00661FFB">
      <w:pPr>
        <w:pStyle w:val="Recuodecorpodetexto"/>
        <w:spacing w:before="120"/>
        <w:ind w:right="-91"/>
        <w:rPr>
          <w:rFonts w:ascii="Bookman Old Style" w:hAnsi="Bookman Old Style"/>
          <w:color w:val="000000"/>
          <w:sz w:val="22"/>
          <w:szCs w:val="22"/>
        </w:rPr>
      </w:pPr>
      <w:r w:rsidRPr="007E6AEF">
        <w:rPr>
          <w:rFonts w:ascii="Bookman Old Style" w:hAnsi="Bookman Old Style"/>
          <w:color w:val="000000"/>
          <w:sz w:val="22"/>
          <w:szCs w:val="22"/>
        </w:rPr>
        <w:t>A execução do presente Contrato será fiscalizada pelo Diretor do Setor Administrativo Financeiro do CONTRATANTE.</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PARÁGRAFO ÚNICO</w:t>
      </w:r>
      <w:r w:rsidRPr="007E6AEF">
        <w:rPr>
          <w:rFonts w:ascii="Bookman Old Style" w:hAnsi="Bookman Old Style"/>
          <w:b/>
          <w:color w:val="000000"/>
          <w:sz w:val="22"/>
          <w:szCs w:val="22"/>
        </w:rPr>
        <w:t xml:space="preserve"> - </w:t>
      </w:r>
      <w:r w:rsidRPr="007E6AEF">
        <w:rPr>
          <w:rFonts w:ascii="Bookman Old Style" w:hAnsi="Bookman Old Style"/>
          <w:color w:val="000000"/>
          <w:sz w:val="22"/>
          <w:szCs w:val="22"/>
        </w:rPr>
        <w:t>o servidor referido anotará, em registro, todas as ocorrências relacionadas com a execução do contrato, determinando o que for necessário à regularização das faltas ou defeitos observados.</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DÉCIMA-TERCEIRA - DAS PENALIDADES</w:t>
      </w:r>
    </w:p>
    <w:p w:rsidR="00661FFB" w:rsidRPr="007E6AEF" w:rsidRDefault="00661FFB" w:rsidP="00661FFB">
      <w:pPr>
        <w:pStyle w:val="Recuodecorpodetexto"/>
        <w:spacing w:before="120"/>
        <w:ind w:right="-91"/>
        <w:rPr>
          <w:rFonts w:ascii="Bookman Old Style" w:hAnsi="Bookman Old Style"/>
          <w:color w:val="000000"/>
          <w:sz w:val="22"/>
          <w:szCs w:val="22"/>
        </w:rPr>
      </w:pPr>
      <w:r w:rsidRPr="007E6AEF">
        <w:rPr>
          <w:rFonts w:ascii="Bookman Old Style" w:hAnsi="Bookman Old Style"/>
          <w:color w:val="000000"/>
          <w:sz w:val="22"/>
          <w:szCs w:val="22"/>
        </w:rPr>
        <w:t xml:space="preserve">Pela inexecução total ou parcial deste Contrato, o CONTRATANTE poderá aplicar à CONTRATADA, garantida a prévia defesa e segundo a extensão da falta ensejada, as penalidades previstas no art. 87 da Lei n.º 8.666/93. </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PARÁGRAFO PRIMEIRO - Em caso de aplicação de multas, o CONTRATANTE</w:t>
      </w:r>
      <w:r w:rsidRPr="007E6AEF">
        <w:rPr>
          <w:rFonts w:ascii="Bookman Old Style" w:hAnsi="Bookman Old Style"/>
          <w:b/>
          <w:color w:val="000000"/>
          <w:sz w:val="22"/>
          <w:szCs w:val="22"/>
        </w:rPr>
        <w:t xml:space="preserve"> </w:t>
      </w:r>
      <w:r w:rsidRPr="007E6AEF">
        <w:rPr>
          <w:rFonts w:ascii="Bookman Old Style" w:hAnsi="Bookman Old Style"/>
          <w:color w:val="000000"/>
          <w:sz w:val="22"/>
          <w:szCs w:val="22"/>
        </w:rPr>
        <w:t>observará o percentual de 0,5% (cinco décimos por cento) sobre o valor estimado do contrato por descumprimento de qualquer cláusula contratual ou do convite.</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PARÁGRAFO SEGUNDO - As multas poderão deixar de ser aplicadas em casos fortuitos ou motivos de força maior, devidamente justificados pela CONTRATADA e aceitos pelo CONTRATANTE.</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PARÁGRAFO TERCEIRO - As multas aplicadas serão descontadas de pagamentos porventura devidos ou cobradas judicialmente.</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DÉCIMA-QUARTA - DOS CASOS DE RESCISÃO</w:t>
      </w:r>
    </w:p>
    <w:p w:rsidR="00661FFB" w:rsidRPr="007E6AEF" w:rsidRDefault="00661FFB" w:rsidP="00661FFB">
      <w:pPr>
        <w:pStyle w:val="Recuodecorpodetexto21"/>
        <w:ind w:right="-91" w:firstLine="0"/>
        <w:rPr>
          <w:rFonts w:ascii="Bookman Old Style" w:hAnsi="Bookman Old Style"/>
          <w:color w:val="000000"/>
          <w:sz w:val="22"/>
          <w:szCs w:val="22"/>
        </w:rPr>
      </w:pPr>
      <w:r w:rsidRPr="007E6AEF">
        <w:rPr>
          <w:rFonts w:ascii="Bookman Old Style" w:hAnsi="Bookman Old Style"/>
          <w:color w:val="000000"/>
          <w:sz w:val="22"/>
          <w:szCs w:val="22"/>
        </w:rPr>
        <w:t>O presente contrato s</w:t>
      </w:r>
      <w:r>
        <w:rPr>
          <w:rFonts w:ascii="Bookman Old Style" w:hAnsi="Bookman Old Style"/>
          <w:color w:val="000000"/>
          <w:sz w:val="22"/>
          <w:szCs w:val="22"/>
        </w:rPr>
        <w:t>erá rescindido excepcionalmente</w:t>
      </w:r>
      <w:r w:rsidRPr="007E6AEF">
        <w:rPr>
          <w:rFonts w:ascii="Bookman Old Style" w:hAnsi="Bookman Old Style"/>
          <w:color w:val="000000"/>
          <w:sz w:val="22"/>
          <w:szCs w:val="22"/>
        </w:rPr>
        <w:t xml:space="preserve"> por quaisquer dos motivos dispostos no art. 78 da Lei n.º 8.666/93, sob qualquer uma das formas descritas no artigo 79 da mesma lei.</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PARÁGRAFO ÚNICO - Em caso de rescisão administrativa decorrente da inexecução total ou parcial do contrato, a CONTRATADA não terá direito a espécie alguma de indenização, sujeitando-se às </w:t>
      </w:r>
      <w:proofErr w:type="spellStart"/>
      <w:r w:rsidRPr="007E6AEF">
        <w:rPr>
          <w:rFonts w:ascii="Bookman Old Style" w:hAnsi="Bookman Old Style"/>
          <w:color w:val="000000"/>
          <w:sz w:val="22"/>
          <w:szCs w:val="22"/>
        </w:rPr>
        <w:t>conseqüências</w:t>
      </w:r>
      <w:proofErr w:type="spellEnd"/>
      <w:r w:rsidRPr="007E6AEF">
        <w:rPr>
          <w:rFonts w:ascii="Bookman Old Style" w:hAnsi="Bookman Old Style"/>
          <w:color w:val="000000"/>
          <w:sz w:val="22"/>
          <w:szCs w:val="22"/>
        </w:rPr>
        <w:t xml:space="preserve"> contratuais e legais, reconhecidos os direitos da Administração, assegurada a ampla defesa.</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DÉCIMA-QUINTA - DOS RECURSOS</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Dos atos do CONTRATANTE decorrentes da aplicação da Lei n.º 8.666/93, cabem os recursos dispostos no seu art. 109.</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DÉCIMA-SEXTA - DA PUBLICAÇÃO</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O extrato do presente Contrato será publicado no Diário Oficial do </w:t>
      </w:r>
      <w:r>
        <w:rPr>
          <w:rFonts w:ascii="Bookman Old Style" w:hAnsi="Bookman Old Style"/>
          <w:color w:val="000000"/>
          <w:sz w:val="22"/>
          <w:szCs w:val="22"/>
        </w:rPr>
        <w:t>Estado do Piauí</w:t>
      </w:r>
      <w:r w:rsidRPr="007E6AEF">
        <w:rPr>
          <w:rFonts w:ascii="Bookman Old Style" w:hAnsi="Bookman Old Style"/>
          <w:color w:val="000000"/>
          <w:sz w:val="22"/>
          <w:szCs w:val="22"/>
        </w:rPr>
        <w:t>, no prazo previsto no parágrafo único do art. 61 da Lei n.º 8.666/93.</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DÉCIMA-SÉTIMA – DOS CASOS OMISSOS</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Os casos omissos serão decididos pela Administração Contratante, aplicando-se o que dispõe a Lei nº 8.666/93, suas alterações e demais preceitos de direito </w:t>
      </w:r>
      <w:r w:rsidRPr="007E6AEF">
        <w:rPr>
          <w:rFonts w:ascii="Bookman Old Style" w:hAnsi="Bookman Old Style"/>
          <w:color w:val="000000"/>
          <w:sz w:val="22"/>
          <w:szCs w:val="22"/>
        </w:rPr>
        <w:lastRenderedPageBreak/>
        <w:t>público, e, supletivamente, os princípios da teoria geral dos contratos e as disposições de direito privado.</w:t>
      </w:r>
    </w:p>
    <w:p w:rsidR="00661FFB" w:rsidRPr="007E6AEF" w:rsidRDefault="00661FFB" w:rsidP="00661FFB">
      <w:pPr>
        <w:spacing w:before="120" w:after="120"/>
        <w:ind w:right="-91"/>
        <w:jc w:val="both"/>
        <w:rPr>
          <w:rFonts w:ascii="Bookman Old Style" w:hAnsi="Bookman Old Style"/>
          <w:b/>
          <w:color w:val="000000"/>
          <w:sz w:val="22"/>
          <w:szCs w:val="22"/>
        </w:rPr>
      </w:pPr>
      <w:r w:rsidRPr="007E6AEF">
        <w:rPr>
          <w:rFonts w:ascii="Bookman Old Style" w:hAnsi="Bookman Old Style"/>
          <w:b/>
          <w:color w:val="000000"/>
          <w:sz w:val="22"/>
          <w:szCs w:val="22"/>
        </w:rPr>
        <w:t>CLÁUSULA DÉCIMA-OITAVA - DO FORO</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 xml:space="preserve">Fica eleito o foro da Comarca de </w:t>
      </w:r>
      <w:r w:rsidR="00454265">
        <w:rPr>
          <w:rFonts w:ascii="Bookman Old Style" w:hAnsi="Bookman Old Style"/>
          <w:color w:val="000000"/>
          <w:sz w:val="22"/>
          <w:szCs w:val="22"/>
        </w:rPr>
        <w:t>Matias Olimpio</w:t>
      </w:r>
      <w:r w:rsidRPr="007E6AEF">
        <w:rPr>
          <w:rFonts w:ascii="Bookman Old Style" w:hAnsi="Bookman Old Style"/>
          <w:color w:val="000000"/>
          <w:sz w:val="22"/>
          <w:szCs w:val="22"/>
        </w:rPr>
        <w:t>, Estado do Piauí, da Justiça Comum, para dirimir as questões derivadas deste Contrato.</w:t>
      </w:r>
    </w:p>
    <w:p w:rsidR="00661FFB" w:rsidRPr="007E6AEF" w:rsidRDefault="00661FFB" w:rsidP="00661FFB">
      <w:pPr>
        <w:spacing w:before="120" w:after="120"/>
        <w:ind w:right="-91"/>
        <w:jc w:val="both"/>
        <w:rPr>
          <w:rFonts w:ascii="Bookman Old Style" w:hAnsi="Bookman Old Style"/>
          <w:color w:val="000000"/>
          <w:sz w:val="22"/>
          <w:szCs w:val="22"/>
        </w:rPr>
      </w:pPr>
      <w:r w:rsidRPr="007E6AEF">
        <w:rPr>
          <w:rFonts w:ascii="Bookman Old Style" w:hAnsi="Bookman Old Style"/>
          <w:color w:val="000000"/>
          <w:sz w:val="22"/>
          <w:szCs w:val="22"/>
        </w:rPr>
        <w:t>E por estarem de acordo, depois de lido e achado conforme o presente contrato lavrado em três vias, assinam as partes abaixo.</w:t>
      </w:r>
    </w:p>
    <w:p w:rsidR="00661FFB" w:rsidRPr="007E6AEF" w:rsidRDefault="00454265" w:rsidP="00661FFB">
      <w:pPr>
        <w:spacing w:before="120" w:after="120"/>
        <w:ind w:right="-91"/>
        <w:jc w:val="both"/>
        <w:rPr>
          <w:rFonts w:ascii="Bookman Old Style" w:hAnsi="Bookman Old Style"/>
          <w:color w:val="000000"/>
          <w:sz w:val="22"/>
          <w:szCs w:val="22"/>
        </w:rPr>
      </w:pPr>
      <w:r>
        <w:rPr>
          <w:rFonts w:ascii="Bookman Old Style" w:hAnsi="Bookman Old Style"/>
          <w:color w:val="000000"/>
          <w:sz w:val="22"/>
          <w:szCs w:val="22"/>
        </w:rPr>
        <w:t>CAMPO LARGO DO PIAUÍ</w:t>
      </w:r>
      <w:r w:rsidR="00661FFB" w:rsidRPr="007E6AEF">
        <w:rPr>
          <w:rFonts w:ascii="Bookman Old Style" w:hAnsi="Bookman Old Style"/>
          <w:color w:val="000000"/>
          <w:sz w:val="22"/>
          <w:szCs w:val="22"/>
        </w:rPr>
        <w:t xml:space="preserve"> (PI),_______</w:t>
      </w:r>
      <w:proofErr w:type="spellStart"/>
      <w:r w:rsidR="00661FFB" w:rsidRPr="007E6AEF">
        <w:rPr>
          <w:rFonts w:ascii="Bookman Old Style" w:hAnsi="Bookman Old Style"/>
          <w:color w:val="000000"/>
          <w:sz w:val="22"/>
          <w:szCs w:val="22"/>
        </w:rPr>
        <w:t>de___________</w:t>
      </w:r>
      <w:r w:rsidR="00661FFB">
        <w:rPr>
          <w:rFonts w:ascii="Bookman Old Style" w:hAnsi="Bookman Old Style"/>
          <w:color w:val="000000"/>
          <w:sz w:val="22"/>
          <w:szCs w:val="22"/>
        </w:rPr>
        <w:t>________de</w:t>
      </w:r>
      <w:proofErr w:type="spellEnd"/>
      <w:r w:rsidR="00661FFB">
        <w:rPr>
          <w:rFonts w:ascii="Bookman Old Style" w:hAnsi="Bookman Old Style"/>
          <w:color w:val="000000"/>
          <w:sz w:val="22"/>
          <w:szCs w:val="22"/>
        </w:rPr>
        <w:t xml:space="preserve"> 2014</w:t>
      </w:r>
      <w:r w:rsidR="00661FFB" w:rsidRPr="007E6AEF">
        <w:rPr>
          <w:rFonts w:ascii="Bookman Old Style" w:hAnsi="Bookman Old Style"/>
          <w:color w:val="000000"/>
          <w:sz w:val="22"/>
          <w:szCs w:val="22"/>
        </w:rPr>
        <w:t>.</w:t>
      </w:r>
    </w:p>
    <w:p w:rsidR="00661FFB" w:rsidRPr="007E6AEF" w:rsidRDefault="00661FFB" w:rsidP="00661FFB">
      <w:pPr>
        <w:ind w:right="-91"/>
        <w:jc w:val="both"/>
        <w:rPr>
          <w:rFonts w:ascii="Bookman Old Style" w:hAnsi="Bookman Old Style"/>
          <w:color w:val="000000"/>
          <w:sz w:val="22"/>
          <w:szCs w:val="22"/>
        </w:rPr>
      </w:pPr>
      <w:r w:rsidRPr="007E6AEF">
        <w:rPr>
          <w:rFonts w:ascii="Bookman Old Style" w:hAnsi="Bookman Old Style"/>
          <w:b/>
          <w:color w:val="000000"/>
          <w:sz w:val="22"/>
          <w:szCs w:val="22"/>
        </w:rPr>
        <w:t>P/ CONTRATANTE</w:t>
      </w:r>
      <w:r w:rsidRPr="007E6AEF">
        <w:rPr>
          <w:rFonts w:ascii="Bookman Old Style" w:hAnsi="Bookman Old Style"/>
          <w:color w:val="000000"/>
          <w:sz w:val="22"/>
          <w:szCs w:val="22"/>
        </w:rPr>
        <w:t xml:space="preserve">: </w:t>
      </w:r>
    </w:p>
    <w:p w:rsidR="00661FFB" w:rsidRPr="007E6AEF" w:rsidRDefault="00661FFB" w:rsidP="00661FFB">
      <w:pPr>
        <w:ind w:right="-91"/>
        <w:jc w:val="both"/>
        <w:rPr>
          <w:rFonts w:ascii="Bookman Old Style" w:hAnsi="Bookman Old Style"/>
          <w:color w:val="000000"/>
          <w:sz w:val="22"/>
          <w:szCs w:val="22"/>
        </w:rPr>
      </w:pPr>
      <w:r w:rsidRPr="007E6AEF">
        <w:rPr>
          <w:rFonts w:ascii="Bookman Old Style" w:hAnsi="Bookman Old Style"/>
          <w:b/>
          <w:color w:val="000000"/>
          <w:sz w:val="22"/>
          <w:szCs w:val="22"/>
        </w:rPr>
        <w:t>P/ CONTRATADA</w:t>
      </w:r>
      <w:r w:rsidRPr="007E6AEF">
        <w:rPr>
          <w:rFonts w:ascii="Bookman Old Style" w:hAnsi="Bookman Old Style"/>
          <w:color w:val="000000"/>
          <w:sz w:val="22"/>
          <w:szCs w:val="22"/>
        </w:rPr>
        <w:t xml:space="preserve"> :         </w:t>
      </w:r>
    </w:p>
    <w:p w:rsidR="00661FFB" w:rsidRPr="007E6AEF" w:rsidRDefault="00661FFB" w:rsidP="00661FFB">
      <w:pPr>
        <w:ind w:right="-91"/>
        <w:jc w:val="both"/>
        <w:rPr>
          <w:rFonts w:ascii="Bookman Old Style" w:hAnsi="Bookman Old Style"/>
          <w:color w:val="000000"/>
          <w:sz w:val="22"/>
          <w:szCs w:val="22"/>
        </w:rPr>
      </w:pPr>
      <w:r w:rsidRPr="007E6AEF">
        <w:rPr>
          <w:rFonts w:ascii="Bookman Old Style" w:hAnsi="Bookman Old Style"/>
          <w:color w:val="000000"/>
          <w:sz w:val="22"/>
          <w:szCs w:val="22"/>
        </w:rPr>
        <w:t>TESTEMUNHAS:</w:t>
      </w:r>
    </w:p>
    <w:p w:rsidR="00661FFB" w:rsidRPr="007E6AEF" w:rsidRDefault="00661FFB" w:rsidP="00661FFB">
      <w:pPr>
        <w:tabs>
          <w:tab w:val="left" w:pos="851"/>
          <w:tab w:val="left" w:pos="1134"/>
        </w:tabs>
        <w:spacing w:before="120" w:after="120"/>
        <w:ind w:right="-234"/>
        <w:jc w:val="both"/>
        <w:rPr>
          <w:rFonts w:ascii="Bookman Old Style" w:hAnsi="Bookman Old Style"/>
          <w:sz w:val="22"/>
          <w:szCs w:val="22"/>
        </w:rPr>
      </w:pPr>
    </w:p>
    <w:p w:rsidR="000F401C" w:rsidRPr="00307196" w:rsidRDefault="000F401C" w:rsidP="00307196">
      <w:pPr>
        <w:ind w:left="1276" w:right="1134"/>
        <w:jc w:val="center"/>
        <w:rPr>
          <w:sz w:val="20"/>
          <w:szCs w:val="20"/>
        </w:rPr>
      </w:pPr>
    </w:p>
    <w:sectPr w:rsidR="000F401C" w:rsidRPr="00307196" w:rsidSect="005A41B3">
      <w:headerReference w:type="default" r:id="rId8"/>
      <w:footerReference w:type="default" r:id="rId9"/>
      <w:pgSz w:w="12240" w:h="15840"/>
      <w:pgMar w:top="1417" w:right="1701" w:bottom="1417" w:left="1701" w:header="36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210" w:rsidRDefault="00611210" w:rsidP="00C6234F">
      <w:r>
        <w:separator/>
      </w:r>
    </w:p>
  </w:endnote>
  <w:endnote w:type="continuationSeparator" w:id="0">
    <w:p w:rsidR="00611210" w:rsidRDefault="00611210" w:rsidP="00C623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furtGothic">
    <w:altName w:val="Cambri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5AA" w:rsidRPr="00DF3279" w:rsidRDefault="002245AA" w:rsidP="00041EEA">
    <w:pPr>
      <w:ind w:right="-1"/>
      <w:jc w:val="center"/>
      <w:rPr>
        <w:rFonts w:ascii="Arial" w:eastAsia="Arial Unicode MS" w:hAnsi="Arial" w:cs="Arial"/>
        <w:b/>
        <w:sz w:val="20"/>
        <w:szCs w:val="20"/>
      </w:rPr>
    </w:pPr>
    <w:r w:rsidRPr="00DF3279">
      <w:rPr>
        <w:rFonts w:ascii="Arial" w:hAnsi="Arial" w:cs="Arial"/>
        <w:sz w:val="20"/>
        <w:szCs w:val="20"/>
      </w:rPr>
      <w:t>Rua Manoel Vitório de Sousa, 500 – Centro  CEP 64.365-000 – Novo Santo Antônio - PI</w:t>
    </w:r>
  </w:p>
  <w:p w:rsidR="002245AA" w:rsidRDefault="002245AA" w:rsidP="00F67F90">
    <w:pPr>
      <w:pStyle w:val="Rodap"/>
      <w:tabs>
        <w:tab w:val="left" w:pos="66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210" w:rsidRDefault="00611210" w:rsidP="00C6234F">
      <w:r>
        <w:separator/>
      </w:r>
    </w:p>
  </w:footnote>
  <w:footnote w:type="continuationSeparator" w:id="0">
    <w:p w:rsidR="00611210" w:rsidRDefault="00611210" w:rsidP="00C623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265" w:rsidRPr="008D0359" w:rsidRDefault="00454265" w:rsidP="00454265">
    <w:pPr>
      <w:pStyle w:val="Cabealho"/>
      <w:tabs>
        <w:tab w:val="right" w:pos="1276"/>
      </w:tabs>
      <w:rPr>
        <w:b/>
        <w:sz w:val="32"/>
        <w:szCs w:val="32"/>
      </w:rPr>
    </w:pPr>
    <w:r>
      <w:rPr>
        <w:b/>
        <w:noProof/>
        <w:sz w:val="32"/>
        <w:szCs w:val="32"/>
      </w:rPr>
      <w:drawing>
        <wp:anchor distT="0" distB="0" distL="114300" distR="114300" simplePos="0" relativeHeight="251660288" behindDoc="0" locked="0" layoutInCell="1" allowOverlap="1">
          <wp:simplePos x="0" y="0"/>
          <wp:positionH relativeFrom="column">
            <wp:posOffset>-768350</wp:posOffset>
          </wp:positionH>
          <wp:positionV relativeFrom="paragraph">
            <wp:posOffset>73025</wp:posOffset>
          </wp:positionV>
          <wp:extent cx="1334770" cy="862330"/>
          <wp:effectExtent l="19050" t="0" r="0" b="0"/>
          <wp:wrapSquare wrapText="bothSides"/>
          <wp:docPr id="1" name="Imagem 0" descr="logo CERT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logo CERTA-page-001.jpg"/>
                  <pic:cNvPicPr>
                    <a:picLocks noChangeAspect="1" noChangeArrowheads="1"/>
                  </pic:cNvPicPr>
                </pic:nvPicPr>
                <pic:blipFill>
                  <a:blip r:embed="rId1"/>
                  <a:srcRect/>
                  <a:stretch>
                    <a:fillRect/>
                  </a:stretch>
                </pic:blipFill>
                <pic:spPr bwMode="auto">
                  <a:xfrm>
                    <a:off x="0" y="0"/>
                    <a:ext cx="1334770" cy="862330"/>
                  </a:xfrm>
                  <a:prstGeom prst="rect">
                    <a:avLst/>
                  </a:prstGeom>
                  <a:noFill/>
                  <a:ln w="9525">
                    <a:noFill/>
                    <a:miter lim="800000"/>
                    <a:headEnd/>
                    <a:tailEnd/>
                  </a:ln>
                </pic:spPr>
              </pic:pic>
            </a:graphicData>
          </a:graphic>
        </wp:anchor>
      </w:drawing>
    </w:r>
    <w:r>
      <w:rPr>
        <w:b/>
        <w:sz w:val="32"/>
        <w:szCs w:val="32"/>
      </w:rPr>
      <w:t xml:space="preserve">                  </w:t>
    </w:r>
    <w:r w:rsidRPr="008D0359">
      <w:rPr>
        <w:b/>
        <w:sz w:val="32"/>
        <w:szCs w:val="32"/>
      </w:rPr>
      <w:t>ESTADO DO PIAUÍ</w:t>
    </w:r>
  </w:p>
  <w:p w:rsidR="00454265" w:rsidRDefault="00454265" w:rsidP="00454265">
    <w:pPr>
      <w:pStyle w:val="Cabealho"/>
      <w:tabs>
        <w:tab w:val="left" w:pos="1276"/>
      </w:tabs>
      <w:ind w:left="1416"/>
      <w:rPr>
        <w:b/>
        <w:sz w:val="32"/>
        <w:szCs w:val="32"/>
      </w:rPr>
    </w:pPr>
    <w:r w:rsidRPr="008D0359">
      <w:rPr>
        <w:b/>
        <w:sz w:val="32"/>
        <w:szCs w:val="32"/>
      </w:rPr>
      <w:tab/>
      <w:t>PREFEITURA MUNICIPAL DE CAMPO LARGO DO PIAUÍ</w:t>
    </w:r>
  </w:p>
  <w:p w:rsidR="00454265" w:rsidRPr="008D0359" w:rsidRDefault="00454265" w:rsidP="00454265">
    <w:pPr>
      <w:pStyle w:val="Cabealho"/>
      <w:tabs>
        <w:tab w:val="left" w:pos="1276"/>
      </w:tabs>
      <w:rPr>
        <w:b/>
        <w:sz w:val="32"/>
        <w:szCs w:val="32"/>
      </w:rPr>
    </w:pPr>
    <w:r>
      <w:rPr>
        <w:b/>
        <w:sz w:val="32"/>
        <w:szCs w:val="32"/>
      </w:rPr>
      <w:tab/>
      <w:t xml:space="preserve">  CNPJ (MF): 01.612.754/0001-65</w:t>
    </w:r>
  </w:p>
  <w:p w:rsidR="002245AA" w:rsidRDefault="002245AA" w:rsidP="00DF3279">
    <w:pPr>
      <w:pStyle w:val="Cabealho"/>
    </w:pPr>
  </w:p>
  <w:p w:rsidR="002245AA" w:rsidRPr="00EF2B34" w:rsidRDefault="00454265" w:rsidP="00DF3279">
    <w:pPr>
      <w:pStyle w:val="Cabealho"/>
      <w:rPr>
        <w:szCs w:val="16"/>
      </w:rPr>
    </w:pPr>
    <w:r w:rsidRPr="00454265">
      <w:rPr>
        <w:szCs w:val="16"/>
      </w:rPr>
      <w:object w:dxaOrig="8838" w:dyaOrig="11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99.25pt" o:ole="">
          <v:imagedata r:id="rId2" o:title=""/>
        </v:shape>
        <o:OLEObject Type="Embed" ProgID="Word.Document.12" ShapeID="_x0000_i1025" DrawAspect="Content" ObjectID="_1517318585" r:id="rId3">
          <o:FieldCodes>\s</o:FieldCodes>
        </o:OLEObject>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21"/>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3"/>
    <w:multiLevelType w:val="multilevel"/>
    <w:tmpl w:val="00000003"/>
    <w:name w:val="WW8Num3"/>
    <w:lvl w:ilvl="0">
      <w:start w:val="20"/>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00"/>
      <w:numFmt w:val="lowerRoman"/>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3C3765A"/>
    <w:multiLevelType w:val="hybridMultilevel"/>
    <w:tmpl w:val="468E24C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0BEB5DBA"/>
    <w:multiLevelType w:val="hybridMultilevel"/>
    <w:tmpl w:val="F702D47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D61290"/>
    <w:multiLevelType w:val="hybridMultilevel"/>
    <w:tmpl w:val="E1BEBF90"/>
    <w:lvl w:ilvl="0" w:tplc="A5649F48">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0A36FBB"/>
    <w:multiLevelType w:val="hybridMultilevel"/>
    <w:tmpl w:val="2EA8385E"/>
    <w:lvl w:ilvl="0" w:tplc="D0C6D9A8">
      <w:start w:val="1"/>
      <w:numFmt w:val="lowerLetter"/>
      <w:lvlText w:val="%1."/>
      <w:lvlJc w:val="left"/>
      <w:pPr>
        <w:tabs>
          <w:tab w:val="num" w:pos="1440"/>
        </w:tabs>
        <w:ind w:left="1440" w:hanging="360"/>
      </w:pPr>
      <w:rPr>
        <w:rFonts w:ascii="Times New Roman" w:hAnsi="Times New Roman"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5232755"/>
    <w:multiLevelType w:val="hybridMultilevel"/>
    <w:tmpl w:val="4DA88B7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6A62593"/>
    <w:multiLevelType w:val="hybridMultilevel"/>
    <w:tmpl w:val="3F9A882E"/>
    <w:lvl w:ilvl="0" w:tplc="04160005">
      <w:start w:val="1"/>
      <w:numFmt w:val="bullet"/>
      <w:lvlText w:val=""/>
      <w:lvlJc w:val="left"/>
      <w:pPr>
        <w:tabs>
          <w:tab w:val="num" w:pos="1800"/>
        </w:tabs>
        <w:ind w:left="1800" w:hanging="360"/>
      </w:pPr>
      <w:rPr>
        <w:rFonts w:ascii="Wingdings" w:hAnsi="Wingdings" w:hint="default"/>
      </w:rPr>
    </w:lvl>
    <w:lvl w:ilvl="1" w:tplc="04160003" w:tentative="1">
      <w:start w:val="1"/>
      <w:numFmt w:val="bullet"/>
      <w:lvlText w:val="o"/>
      <w:lvlJc w:val="left"/>
      <w:pPr>
        <w:tabs>
          <w:tab w:val="num" w:pos="2520"/>
        </w:tabs>
        <w:ind w:left="2520" w:hanging="360"/>
      </w:pPr>
      <w:rPr>
        <w:rFonts w:ascii="Courier New" w:hAnsi="Courier New" w:cs="Courier New"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cs="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cs="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9">
    <w:nsid w:val="18D60156"/>
    <w:multiLevelType w:val="multilevel"/>
    <w:tmpl w:val="E1BEBF9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9910F8C"/>
    <w:multiLevelType w:val="hybridMultilevel"/>
    <w:tmpl w:val="33908AB6"/>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1B6227BC"/>
    <w:multiLevelType w:val="multilevel"/>
    <w:tmpl w:val="180A8082"/>
    <w:lvl w:ilvl="0">
      <w:start w:val="1"/>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1E6C5BF7"/>
    <w:multiLevelType w:val="hybridMultilevel"/>
    <w:tmpl w:val="BC00BF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3C3E34"/>
    <w:multiLevelType w:val="hybridMultilevel"/>
    <w:tmpl w:val="2BBE854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4">
    <w:nsid w:val="28E20E11"/>
    <w:multiLevelType w:val="hybridMultilevel"/>
    <w:tmpl w:val="B1323A1A"/>
    <w:lvl w:ilvl="0" w:tplc="A5FAEC72">
      <w:start w:val="1"/>
      <w:numFmt w:val="bullet"/>
      <w:lvlText w:val=""/>
      <w:lvlJc w:val="left"/>
      <w:pPr>
        <w:tabs>
          <w:tab w:val="num" w:pos="1800"/>
        </w:tabs>
        <w:ind w:left="1800" w:hanging="1443"/>
      </w:pPr>
      <w:rPr>
        <w:rFonts w:ascii="Wingdings" w:hAnsi="Wingdings" w:hint="default"/>
      </w:rPr>
    </w:lvl>
    <w:lvl w:ilvl="1" w:tplc="04160003" w:tentative="1">
      <w:start w:val="1"/>
      <w:numFmt w:val="bullet"/>
      <w:lvlText w:val="o"/>
      <w:lvlJc w:val="left"/>
      <w:pPr>
        <w:tabs>
          <w:tab w:val="num" w:pos="2520"/>
        </w:tabs>
        <w:ind w:left="2520" w:hanging="360"/>
      </w:pPr>
      <w:rPr>
        <w:rFonts w:ascii="Courier New" w:hAnsi="Courier New" w:cs="Courier New"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cs="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cs="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15">
    <w:nsid w:val="2C992211"/>
    <w:multiLevelType w:val="hybridMultilevel"/>
    <w:tmpl w:val="3B78C3A2"/>
    <w:lvl w:ilvl="0" w:tplc="5DF6234A">
      <w:start w:val="1"/>
      <w:numFmt w:val="decimal"/>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2CC827BB"/>
    <w:multiLevelType w:val="hybridMultilevel"/>
    <w:tmpl w:val="F88E17A2"/>
    <w:lvl w:ilvl="0" w:tplc="91DE81C2">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2F284001"/>
    <w:multiLevelType w:val="hybridMultilevel"/>
    <w:tmpl w:val="44FA8570"/>
    <w:lvl w:ilvl="0" w:tplc="8674A8E8">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17F0A56"/>
    <w:multiLevelType w:val="hybridMultilevel"/>
    <w:tmpl w:val="10FAA538"/>
    <w:lvl w:ilvl="0" w:tplc="07129CDC">
      <w:start w:val="1"/>
      <w:numFmt w:val="lowerLetter"/>
      <w:lvlText w:val="%1)"/>
      <w:lvlJc w:val="left"/>
      <w:pPr>
        <w:tabs>
          <w:tab w:val="num" w:pos="1620"/>
        </w:tabs>
        <w:ind w:left="1620" w:hanging="360"/>
      </w:pPr>
      <w:rPr>
        <w:rFonts w:hint="default"/>
      </w:rPr>
    </w:lvl>
    <w:lvl w:ilvl="1" w:tplc="04160019" w:tentative="1">
      <w:start w:val="1"/>
      <w:numFmt w:val="lowerLetter"/>
      <w:lvlText w:val="%2."/>
      <w:lvlJc w:val="left"/>
      <w:pPr>
        <w:tabs>
          <w:tab w:val="num" w:pos="2340"/>
        </w:tabs>
        <w:ind w:left="2340" w:hanging="360"/>
      </w:pPr>
    </w:lvl>
    <w:lvl w:ilvl="2" w:tplc="0416001B" w:tentative="1">
      <w:start w:val="1"/>
      <w:numFmt w:val="lowerRoman"/>
      <w:lvlText w:val="%3."/>
      <w:lvlJc w:val="right"/>
      <w:pPr>
        <w:tabs>
          <w:tab w:val="num" w:pos="3060"/>
        </w:tabs>
        <w:ind w:left="3060" w:hanging="180"/>
      </w:pPr>
    </w:lvl>
    <w:lvl w:ilvl="3" w:tplc="0416000F" w:tentative="1">
      <w:start w:val="1"/>
      <w:numFmt w:val="decimal"/>
      <w:lvlText w:val="%4."/>
      <w:lvlJc w:val="left"/>
      <w:pPr>
        <w:tabs>
          <w:tab w:val="num" w:pos="3780"/>
        </w:tabs>
        <w:ind w:left="3780" w:hanging="360"/>
      </w:pPr>
    </w:lvl>
    <w:lvl w:ilvl="4" w:tplc="04160019" w:tentative="1">
      <w:start w:val="1"/>
      <w:numFmt w:val="lowerLetter"/>
      <w:lvlText w:val="%5."/>
      <w:lvlJc w:val="left"/>
      <w:pPr>
        <w:tabs>
          <w:tab w:val="num" w:pos="4500"/>
        </w:tabs>
        <w:ind w:left="4500" w:hanging="360"/>
      </w:pPr>
    </w:lvl>
    <w:lvl w:ilvl="5" w:tplc="0416001B" w:tentative="1">
      <w:start w:val="1"/>
      <w:numFmt w:val="lowerRoman"/>
      <w:lvlText w:val="%6."/>
      <w:lvlJc w:val="right"/>
      <w:pPr>
        <w:tabs>
          <w:tab w:val="num" w:pos="5220"/>
        </w:tabs>
        <w:ind w:left="5220" w:hanging="180"/>
      </w:pPr>
    </w:lvl>
    <w:lvl w:ilvl="6" w:tplc="0416000F" w:tentative="1">
      <w:start w:val="1"/>
      <w:numFmt w:val="decimal"/>
      <w:lvlText w:val="%7."/>
      <w:lvlJc w:val="left"/>
      <w:pPr>
        <w:tabs>
          <w:tab w:val="num" w:pos="5940"/>
        </w:tabs>
        <w:ind w:left="5940" w:hanging="360"/>
      </w:pPr>
    </w:lvl>
    <w:lvl w:ilvl="7" w:tplc="04160019" w:tentative="1">
      <w:start w:val="1"/>
      <w:numFmt w:val="lowerLetter"/>
      <w:lvlText w:val="%8."/>
      <w:lvlJc w:val="left"/>
      <w:pPr>
        <w:tabs>
          <w:tab w:val="num" w:pos="6660"/>
        </w:tabs>
        <w:ind w:left="6660" w:hanging="360"/>
      </w:pPr>
    </w:lvl>
    <w:lvl w:ilvl="8" w:tplc="0416001B" w:tentative="1">
      <w:start w:val="1"/>
      <w:numFmt w:val="lowerRoman"/>
      <w:lvlText w:val="%9."/>
      <w:lvlJc w:val="right"/>
      <w:pPr>
        <w:tabs>
          <w:tab w:val="num" w:pos="7380"/>
        </w:tabs>
        <w:ind w:left="7380" w:hanging="180"/>
      </w:pPr>
    </w:lvl>
  </w:abstractNum>
  <w:abstractNum w:abstractNumId="19">
    <w:nsid w:val="31E7370B"/>
    <w:multiLevelType w:val="hybridMultilevel"/>
    <w:tmpl w:val="C0064ACA"/>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32174DD1"/>
    <w:multiLevelType w:val="hybridMultilevel"/>
    <w:tmpl w:val="09008AC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342A77BE"/>
    <w:multiLevelType w:val="hybridMultilevel"/>
    <w:tmpl w:val="17428554"/>
    <w:lvl w:ilvl="0" w:tplc="622CB24A">
      <w:start w:val="1"/>
      <w:numFmt w:val="lowerLetter"/>
      <w:lvlText w:val="%1)"/>
      <w:lvlJc w:val="left"/>
      <w:pPr>
        <w:tabs>
          <w:tab w:val="num" w:pos="1494"/>
        </w:tabs>
        <w:ind w:left="1494"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3A551CEC"/>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23">
    <w:nsid w:val="413F4BA9"/>
    <w:multiLevelType w:val="hybridMultilevel"/>
    <w:tmpl w:val="1CBE0572"/>
    <w:lvl w:ilvl="0" w:tplc="7186B624">
      <w:start w:val="1"/>
      <w:numFmt w:val="decimalZero"/>
      <w:lvlText w:val="%1-"/>
      <w:lvlJc w:val="left"/>
      <w:pPr>
        <w:tabs>
          <w:tab w:val="num" w:pos="735"/>
        </w:tabs>
        <w:ind w:left="735" w:hanging="37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25871F1"/>
    <w:multiLevelType w:val="hybridMultilevel"/>
    <w:tmpl w:val="7396CBD4"/>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5">
    <w:nsid w:val="4C0F259D"/>
    <w:multiLevelType w:val="hybridMultilevel"/>
    <w:tmpl w:val="6E6EE23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55542EC6"/>
    <w:multiLevelType w:val="hybridMultilevel"/>
    <w:tmpl w:val="42922600"/>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556551A6"/>
    <w:multiLevelType w:val="multilevel"/>
    <w:tmpl w:val="F702D4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5A55BC6"/>
    <w:multiLevelType w:val="multilevel"/>
    <w:tmpl w:val="17428554"/>
    <w:lvl w:ilvl="0">
      <w:start w:val="1"/>
      <w:numFmt w:val="lowerLetter"/>
      <w:lvlText w:val="%1)"/>
      <w:lvlJc w:val="left"/>
      <w:pPr>
        <w:tabs>
          <w:tab w:val="num" w:pos="1494"/>
        </w:tabs>
        <w:ind w:left="149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5D23317"/>
    <w:multiLevelType w:val="hybridMultilevel"/>
    <w:tmpl w:val="EA44F696"/>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56096CDB"/>
    <w:multiLevelType w:val="hybridMultilevel"/>
    <w:tmpl w:val="A98CCFF0"/>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59A05B6"/>
    <w:multiLevelType w:val="hybridMultilevel"/>
    <w:tmpl w:val="12188DE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6A811AA0"/>
    <w:multiLevelType w:val="hybridMultilevel"/>
    <w:tmpl w:val="5C84B588"/>
    <w:lvl w:ilvl="0" w:tplc="2586D81C">
      <w:start w:val="1"/>
      <w:numFmt w:val="decimal"/>
      <w:lvlText w:val="%1)"/>
      <w:lvlJc w:val="left"/>
      <w:pPr>
        <w:tabs>
          <w:tab w:val="num" w:pos="861"/>
        </w:tabs>
        <w:ind w:left="861" w:hanging="435"/>
      </w:pPr>
      <w:rPr>
        <w:rFonts w:hint="default"/>
      </w:rPr>
    </w:lvl>
    <w:lvl w:ilvl="1" w:tplc="04160019" w:tentative="1">
      <w:start w:val="1"/>
      <w:numFmt w:val="lowerLetter"/>
      <w:lvlText w:val="%2."/>
      <w:lvlJc w:val="left"/>
      <w:pPr>
        <w:tabs>
          <w:tab w:val="num" w:pos="1506"/>
        </w:tabs>
        <w:ind w:left="1506" w:hanging="360"/>
      </w:pPr>
    </w:lvl>
    <w:lvl w:ilvl="2" w:tplc="0416001B" w:tentative="1">
      <w:start w:val="1"/>
      <w:numFmt w:val="lowerRoman"/>
      <w:lvlText w:val="%3."/>
      <w:lvlJc w:val="right"/>
      <w:pPr>
        <w:tabs>
          <w:tab w:val="num" w:pos="2226"/>
        </w:tabs>
        <w:ind w:left="2226" w:hanging="180"/>
      </w:pPr>
    </w:lvl>
    <w:lvl w:ilvl="3" w:tplc="0416000F" w:tentative="1">
      <w:start w:val="1"/>
      <w:numFmt w:val="decimal"/>
      <w:lvlText w:val="%4."/>
      <w:lvlJc w:val="left"/>
      <w:pPr>
        <w:tabs>
          <w:tab w:val="num" w:pos="2946"/>
        </w:tabs>
        <w:ind w:left="2946" w:hanging="360"/>
      </w:pPr>
    </w:lvl>
    <w:lvl w:ilvl="4" w:tplc="04160019" w:tentative="1">
      <w:start w:val="1"/>
      <w:numFmt w:val="lowerLetter"/>
      <w:lvlText w:val="%5."/>
      <w:lvlJc w:val="left"/>
      <w:pPr>
        <w:tabs>
          <w:tab w:val="num" w:pos="3666"/>
        </w:tabs>
        <w:ind w:left="3666" w:hanging="360"/>
      </w:pPr>
    </w:lvl>
    <w:lvl w:ilvl="5" w:tplc="0416001B" w:tentative="1">
      <w:start w:val="1"/>
      <w:numFmt w:val="lowerRoman"/>
      <w:lvlText w:val="%6."/>
      <w:lvlJc w:val="right"/>
      <w:pPr>
        <w:tabs>
          <w:tab w:val="num" w:pos="4386"/>
        </w:tabs>
        <w:ind w:left="4386" w:hanging="180"/>
      </w:pPr>
    </w:lvl>
    <w:lvl w:ilvl="6" w:tplc="0416000F" w:tentative="1">
      <w:start w:val="1"/>
      <w:numFmt w:val="decimal"/>
      <w:lvlText w:val="%7."/>
      <w:lvlJc w:val="left"/>
      <w:pPr>
        <w:tabs>
          <w:tab w:val="num" w:pos="5106"/>
        </w:tabs>
        <w:ind w:left="5106" w:hanging="360"/>
      </w:pPr>
    </w:lvl>
    <w:lvl w:ilvl="7" w:tplc="04160019" w:tentative="1">
      <w:start w:val="1"/>
      <w:numFmt w:val="lowerLetter"/>
      <w:lvlText w:val="%8."/>
      <w:lvlJc w:val="left"/>
      <w:pPr>
        <w:tabs>
          <w:tab w:val="num" w:pos="5826"/>
        </w:tabs>
        <w:ind w:left="5826" w:hanging="360"/>
      </w:pPr>
    </w:lvl>
    <w:lvl w:ilvl="8" w:tplc="0416001B" w:tentative="1">
      <w:start w:val="1"/>
      <w:numFmt w:val="lowerRoman"/>
      <w:lvlText w:val="%9."/>
      <w:lvlJc w:val="right"/>
      <w:pPr>
        <w:tabs>
          <w:tab w:val="num" w:pos="6546"/>
        </w:tabs>
        <w:ind w:left="6546" w:hanging="180"/>
      </w:pPr>
    </w:lvl>
  </w:abstractNum>
  <w:abstractNum w:abstractNumId="33">
    <w:nsid w:val="6A8F3483"/>
    <w:multiLevelType w:val="multilevel"/>
    <w:tmpl w:val="0416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4">
    <w:nsid w:val="6DDB46D3"/>
    <w:multiLevelType w:val="singleLevel"/>
    <w:tmpl w:val="9782BC3E"/>
    <w:lvl w:ilvl="0">
      <w:start w:val="1"/>
      <w:numFmt w:val="lowerLetter"/>
      <w:lvlText w:val="%1)"/>
      <w:lvlJc w:val="left"/>
      <w:pPr>
        <w:tabs>
          <w:tab w:val="num" w:pos="1065"/>
        </w:tabs>
        <w:ind w:left="1065" w:hanging="360"/>
      </w:pPr>
      <w:rPr>
        <w:rFonts w:hint="default"/>
      </w:rPr>
    </w:lvl>
  </w:abstractNum>
  <w:abstractNum w:abstractNumId="35">
    <w:nsid w:val="701F1558"/>
    <w:multiLevelType w:val="hybridMultilevel"/>
    <w:tmpl w:val="2C145100"/>
    <w:lvl w:ilvl="0" w:tplc="4A20079A">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70BB757D"/>
    <w:multiLevelType w:val="multilevel"/>
    <w:tmpl w:val="FDC4F454"/>
    <w:lvl w:ilvl="0">
      <w:start w:val="1"/>
      <w:numFmt w:val="decimal"/>
      <w:lvlText w:val="%1."/>
      <w:lvlJc w:val="left"/>
      <w:pPr>
        <w:tabs>
          <w:tab w:val="num" w:pos="675"/>
        </w:tabs>
        <w:ind w:left="675" w:hanging="675"/>
      </w:pPr>
      <w:rPr>
        <w:rFonts w:hint="default"/>
        <w:sz w:val="24"/>
      </w:rPr>
    </w:lvl>
    <w:lvl w:ilvl="1">
      <w:start w:val="1"/>
      <w:numFmt w:val="decimal"/>
      <w:lvlText w:val="%1.%2)"/>
      <w:lvlJc w:val="left"/>
      <w:pPr>
        <w:tabs>
          <w:tab w:val="num" w:pos="1146"/>
        </w:tabs>
        <w:ind w:left="1146" w:hanging="720"/>
      </w:pPr>
      <w:rPr>
        <w:rFonts w:hint="default"/>
        <w:sz w:val="24"/>
      </w:rPr>
    </w:lvl>
    <w:lvl w:ilvl="2">
      <w:start w:val="1"/>
      <w:numFmt w:val="decimal"/>
      <w:lvlText w:val="%1.%2)%3."/>
      <w:lvlJc w:val="left"/>
      <w:pPr>
        <w:tabs>
          <w:tab w:val="num" w:pos="1572"/>
        </w:tabs>
        <w:ind w:left="1572" w:hanging="720"/>
      </w:pPr>
      <w:rPr>
        <w:rFonts w:hint="default"/>
        <w:sz w:val="24"/>
      </w:rPr>
    </w:lvl>
    <w:lvl w:ilvl="3">
      <w:start w:val="1"/>
      <w:numFmt w:val="decimal"/>
      <w:lvlText w:val="%1.%2)%3.%4."/>
      <w:lvlJc w:val="left"/>
      <w:pPr>
        <w:tabs>
          <w:tab w:val="num" w:pos="2358"/>
        </w:tabs>
        <w:ind w:left="2358" w:hanging="1080"/>
      </w:pPr>
      <w:rPr>
        <w:rFonts w:hint="default"/>
        <w:sz w:val="24"/>
      </w:rPr>
    </w:lvl>
    <w:lvl w:ilvl="4">
      <w:start w:val="1"/>
      <w:numFmt w:val="decimal"/>
      <w:lvlText w:val="%1.%2)%3.%4.%5."/>
      <w:lvlJc w:val="left"/>
      <w:pPr>
        <w:tabs>
          <w:tab w:val="num" w:pos="2784"/>
        </w:tabs>
        <w:ind w:left="2784" w:hanging="1080"/>
      </w:pPr>
      <w:rPr>
        <w:rFonts w:hint="default"/>
        <w:sz w:val="24"/>
      </w:rPr>
    </w:lvl>
    <w:lvl w:ilvl="5">
      <w:start w:val="1"/>
      <w:numFmt w:val="decimal"/>
      <w:lvlText w:val="%1.%2)%3.%4.%5.%6."/>
      <w:lvlJc w:val="left"/>
      <w:pPr>
        <w:tabs>
          <w:tab w:val="num" w:pos="3570"/>
        </w:tabs>
        <w:ind w:left="3570" w:hanging="1440"/>
      </w:pPr>
      <w:rPr>
        <w:rFonts w:hint="default"/>
        <w:sz w:val="24"/>
      </w:rPr>
    </w:lvl>
    <w:lvl w:ilvl="6">
      <w:start w:val="1"/>
      <w:numFmt w:val="decimal"/>
      <w:lvlText w:val="%1.%2)%3.%4.%5.%6.%7."/>
      <w:lvlJc w:val="left"/>
      <w:pPr>
        <w:tabs>
          <w:tab w:val="num" w:pos="4356"/>
        </w:tabs>
        <w:ind w:left="4356" w:hanging="1800"/>
      </w:pPr>
      <w:rPr>
        <w:rFonts w:hint="default"/>
        <w:sz w:val="24"/>
      </w:rPr>
    </w:lvl>
    <w:lvl w:ilvl="7">
      <w:start w:val="1"/>
      <w:numFmt w:val="decimal"/>
      <w:lvlText w:val="%1.%2)%3.%4.%5.%6.%7.%8."/>
      <w:lvlJc w:val="left"/>
      <w:pPr>
        <w:tabs>
          <w:tab w:val="num" w:pos="4782"/>
        </w:tabs>
        <w:ind w:left="4782" w:hanging="1800"/>
      </w:pPr>
      <w:rPr>
        <w:rFonts w:hint="default"/>
        <w:sz w:val="24"/>
      </w:rPr>
    </w:lvl>
    <w:lvl w:ilvl="8">
      <w:start w:val="1"/>
      <w:numFmt w:val="decimal"/>
      <w:lvlText w:val="%1.%2)%3.%4.%5.%6.%7.%8.%9."/>
      <w:lvlJc w:val="left"/>
      <w:pPr>
        <w:tabs>
          <w:tab w:val="num" w:pos="5568"/>
        </w:tabs>
        <w:ind w:left="5568" w:hanging="2160"/>
      </w:pPr>
      <w:rPr>
        <w:rFonts w:hint="default"/>
        <w:sz w:val="24"/>
      </w:rPr>
    </w:lvl>
  </w:abstractNum>
  <w:abstractNum w:abstractNumId="37">
    <w:nsid w:val="784539E4"/>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38">
    <w:nsid w:val="78B511B0"/>
    <w:multiLevelType w:val="hybridMultilevel"/>
    <w:tmpl w:val="282EB3FC"/>
    <w:lvl w:ilvl="0" w:tplc="04160005">
      <w:start w:val="1"/>
      <w:numFmt w:val="bullet"/>
      <w:lvlText w:val=""/>
      <w:lvlJc w:val="left"/>
      <w:pPr>
        <w:tabs>
          <w:tab w:val="num" w:pos="1800"/>
        </w:tabs>
        <w:ind w:left="1800" w:hanging="360"/>
      </w:pPr>
      <w:rPr>
        <w:rFonts w:ascii="Wingdings" w:hAnsi="Wingdings" w:hint="default"/>
      </w:rPr>
    </w:lvl>
    <w:lvl w:ilvl="1" w:tplc="04160003" w:tentative="1">
      <w:start w:val="1"/>
      <w:numFmt w:val="bullet"/>
      <w:lvlText w:val="o"/>
      <w:lvlJc w:val="left"/>
      <w:pPr>
        <w:tabs>
          <w:tab w:val="num" w:pos="2520"/>
        </w:tabs>
        <w:ind w:left="2520" w:hanging="360"/>
      </w:pPr>
      <w:rPr>
        <w:rFonts w:ascii="Courier New" w:hAnsi="Courier New" w:cs="Courier New"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cs="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cs="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39">
    <w:nsid w:val="796266A3"/>
    <w:multiLevelType w:val="hybridMultilevel"/>
    <w:tmpl w:val="910033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nsid w:val="7B4148D2"/>
    <w:multiLevelType w:val="hybridMultilevel"/>
    <w:tmpl w:val="D6D416F2"/>
    <w:lvl w:ilvl="0" w:tplc="04160017">
      <w:start w:val="1"/>
      <w:numFmt w:val="lowerLetter"/>
      <w:lvlText w:val="%1)"/>
      <w:lvlJc w:val="left"/>
      <w:pPr>
        <w:tabs>
          <w:tab w:val="num" w:pos="1800"/>
        </w:tabs>
        <w:ind w:left="1800" w:hanging="360"/>
      </w:pPr>
    </w:lvl>
    <w:lvl w:ilvl="1" w:tplc="04160019" w:tentative="1">
      <w:start w:val="1"/>
      <w:numFmt w:val="lowerLetter"/>
      <w:lvlText w:val="%2."/>
      <w:lvlJc w:val="left"/>
      <w:pPr>
        <w:tabs>
          <w:tab w:val="num" w:pos="2520"/>
        </w:tabs>
        <w:ind w:left="2520" w:hanging="360"/>
      </w:pPr>
    </w:lvl>
    <w:lvl w:ilvl="2" w:tplc="0416001B" w:tentative="1">
      <w:start w:val="1"/>
      <w:numFmt w:val="lowerRoman"/>
      <w:lvlText w:val="%3."/>
      <w:lvlJc w:val="right"/>
      <w:pPr>
        <w:tabs>
          <w:tab w:val="num" w:pos="3240"/>
        </w:tabs>
        <w:ind w:left="3240" w:hanging="180"/>
      </w:pPr>
    </w:lvl>
    <w:lvl w:ilvl="3" w:tplc="0416000F" w:tentative="1">
      <w:start w:val="1"/>
      <w:numFmt w:val="decimal"/>
      <w:lvlText w:val="%4."/>
      <w:lvlJc w:val="left"/>
      <w:pPr>
        <w:tabs>
          <w:tab w:val="num" w:pos="3960"/>
        </w:tabs>
        <w:ind w:left="3960" w:hanging="360"/>
      </w:pPr>
    </w:lvl>
    <w:lvl w:ilvl="4" w:tplc="04160019" w:tentative="1">
      <w:start w:val="1"/>
      <w:numFmt w:val="lowerLetter"/>
      <w:lvlText w:val="%5."/>
      <w:lvlJc w:val="left"/>
      <w:pPr>
        <w:tabs>
          <w:tab w:val="num" w:pos="4680"/>
        </w:tabs>
        <w:ind w:left="4680" w:hanging="360"/>
      </w:pPr>
    </w:lvl>
    <w:lvl w:ilvl="5" w:tplc="0416001B" w:tentative="1">
      <w:start w:val="1"/>
      <w:numFmt w:val="lowerRoman"/>
      <w:lvlText w:val="%6."/>
      <w:lvlJc w:val="right"/>
      <w:pPr>
        <w:tabs>
          <w:tab w:val="num" w:pos="5400"/>
        </w:tabs>
        <w:ind w:left="5400" w:hanging="180"/>
      </w:pPr>
    </w:lvl>
    <w:lvl w:ilvl="6" w:tplc="0416000F" w:tentative="1">
      <w:start w:val="1"/>
      <w:numFmt w:val="decimal"/>
      <w:lvlText w:val="%7."/>
      <w:lvlJc w:val="left"/>
      <w:pPr>
        <w:tabs>
          <w:tab w:val="num" w:pos="6120"/>
        </w:tabs>
        <w:ind w:left="6120" w:hanging="360"/>
      </w:pPr>
    </w:lvl>
    <w:lvl w:ilvl="7" w:tplc="04160019" w:tentative="1">
      <w:start w:val="1"/>
      <w:numFmt w:val="lowerLetter"/>
      <w:lvlText w:val="%8."/>
      <w:lvlJc w:val="left"/>
      <w:pPr>
        <w:tabs>
          <w:tab w:val="num" w:pos="6840"/>
        </w:tabs>
        <w:ind w:left="6840" w:hanging="360"/>
      </w:pPr>
    </w:lvl>
    <w:lvl w:ilvl="8" w:tplc="0416001B" w:tentative="1">
      <w:start w:val="1"/>
      <w:numFmt w:val="lowerRoman"/>
      <w:lvlText w:val="%9."/>
      <w:lvlJc w:val="right"/>
      <w:pPr>
        <w:tabs>
          <w:tab w:val="num" w:pos="7560"/>
        </w:tabs>
        <w:ind w:left="7560" w:hanging="180"/>
      </w:pPr>
    </w:lvl>
  </w:abstractNum>
  <w:abstractNum w:abstractNumId="41">
    <w:nsid w:val="7BE02106"/>
    <w:multiLevelType w:val="multilevel"/>
    <w:tmpl w:val="CFC4463E"/>
    <w:lvl w:ilvl="0">
      <w:start w:val="1"/>
      <w:numFmt w:val="decimal"/>
      <w:lvlText w:val="%1."/>
      <w:lvlJc w:val="left"/>
      <w:pPr>
        <w:tabs>
          <w:tab w:val="num" w:pos="360"/>
        </w:tabs>
        <w:ind w:left="360" w:hanging="360"/>
      </w:pPr>
      <w:rPr>
        <w:rFonts w:hint="default"/>
      </w:rPr>
    </w:lvl>
    <w:lvl w:ilvl="1">
      <w:start w:val="1"/>
      <w:numFmt w:val="decimal"/>
      <w:lvlText w:val="%1.%2 -"/>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C396A88"/>
    <w:multiLevelType w:val="multilevel"/>
    <w:tmpl w:val="BA224ED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b/>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2160"/>
        </w:tabs>
        <w:ind w:left="2160" w:hanging="720"/>
      </w:pPr>
      <w:rPr>
        <w:rFonts w:hint="default"/>
        <w:b/>
      </w:rPr>
    </w:lvl>
    <w:lvl w:ilvl="4">
      <w:start w:val="1"/>
      <w:numFmt w:val="decimal"/>
      <w:isLgl/>
      <w:lvlText w:val="%1.%2.%3.%4.%5."/>
      <w:lvlJc w:val="left"/>
      <w:pPr>
        <w:tabs>
          <w:tab w:val="num" w:pos="2880"/>
        </w:tabs>
        <w:ind w:left="2880" w:hanging="1080"/>
      </w:pPr>
      <w:rPr>
        <w:rFonts w:hint="default"/>
        <w:b/>
      </w:rPr>
    </w:lvl>
    <w:lvl w:ilvl="5">
      <w:start w:val="1"/>
      <w:numFmt w:val="decimal"/>
      <w:isLgl/>
      <w:lvlText w:val="%1.%2.%3.%4.%5.%6."/>
      <w:lvlJc w:val="left"/>
      <w:pPr>
        <w:tabs>
          <w:tab w:val="num" w:pos="3240"/>
        </w:tabs>
        <w:ind w:left="3240" w:hanging="1080"/>
      </w:pPr>
      <w:rPr>
        <w:rFonts w:hint="default"/>
        <w:b/>
      </w:rPr>
    </w:lvl>
    <w:lvl w:ilvl="6">
      <w:start w:val="1"/>
      <w:numFmt w:val="decimal"/>
      <w:isLgl/>
      <w:lvlText w:val="%1.%2.%3.%4.%5.%6.%7."/>
      <w:lvlJc w:val="left"/>
      <w:pPr>
        <w:tabs>
          <w:tab w:val="num" w:pos="3600"/>
        </w:tabs>
        <w:ind w:left="3600" w:hanging="1080"/>
      </w:pPr>
      <w:rPr>
        <w:rFonts w:hint="default"/>
        <w:b/>
      </w:rPr>
    </w:lvl>
    <w:lvl w:ilvl="7">
      <w:start w:val="1"/>
      <w:numFmt w:val="decimal"/>
      <w:isLgl/>
      <w:lvlText w:val="%1.%2.%3.%4.%5.%6.%7.%8."/>
      <w:lvlJc w:val="left"/>
      <w:pPr>
        <w:tabs>
          <w:tab w:val="num" w:pos="4320"/>
        </w:tabs>
        <w:ind w:left="4320" w:hanging="1440"/>
      </w:pPr>
      <w:rPr>
        <w:rFonts w:hint="default"/>
        <w:b/>
      </w:rPr>
    </w:lvl>
    <w:lvl w:ilvl="8">
      <w:start w:val="1"/>
      <w:numFmt w:val="decimal"/>
      <w:isLgl/>
      <w:lvlText w:val="%1.%2.%3.%4.%5.%6.%7.%8.%9."/>
      <w:lvlJc w:val="left"/>
      <w:pPr>
        <w:tabs>
          <w:tab w:val="num" w:pos="4680"/>
        </w:tabs>
        <w:ind w:left="4680" w:hanging="1440"/>
      </w:pPr>
      <w:rPr>
        <w:rFonts w:hint="default"/>
        <w:b/>
      </w:rPr>
    </w:lvl>
  </w:abstractNum>
  <w:num w:numId="1">
    <w:abstractNumId w:val="19"/>
  </w:num>
  <w:num w:numId="2">
    <w:abstractNumId w:val="33"/>
  </w:num>
  <w:num w:numId="3">
    <w:abstractNumId w:val="41"/>
  </w:num>
  <w:num w:numId="4">
    <w:abstractNumId w:val="34"/>
  </w:num>
  <w:num w:numId="5">
    <w:abstractNumId w:val="8"/>
  </w:num>
  <w:num w:numId="6">
    <w:abstractNumId w:val="38"/>
  </w:num>
  <w:num w:numId="7">
    <w:abstractNumId w:val="14"/>
  </w:num>
  <w:num w:numId="8">
    <w:abstractNumId w:val="35"/>
  </w:num>
  <w:num w:numId="9">
    <w:abstractNumId w:val="21"/>
  </w:num>
  <w:num w:numId="10">
    <w:abstractNumId w:val="40"/>
  </w:num>
  <w:num w:numId="11">
    <w:abstractNumId w:val="32"/>
  </w:num>
  <w:num w:numId="12">
    <w:abstractNumId w:val="36"/>
  </w:num>
  <w:num w:numId="13">
    <w:abstractNumId w:val="42"/>
  </w:num>
  <w:num w:numId="14">
    <w:abstractNumId w:val="26"/>
  </w:num>
  <w:num w:numId="15">
    <w:abstractNumId w:val="28"/>
  </w:num>
  <w:num w:numId="16">
    <w:abstractNumId w:val="37"/>
  </w:num>
  <w:num w:numId="17">
    <w:abstractNumId w:val="22"/>
  </w:num>
  <w:num w:numId="18">
    <w:abstractNumId w:val="1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1"/>
  </w:num>
  <w:num w:numId="24">
    <w:abstractNumId w:val="17"/>
  </w:num>
  <w:num w:numId="25">
    <w:abstractNumId w:val="18"/>
  </w:num>
  <w:num w:numId="26">
    <w:abstractNumId w:val="11"/>
  </w:num>
  <w:num w:numId="27">
    <w:abstractNumId w:val="30"/>
  </w:num>
  <w:num w:numId="28">
    <w:abstractNumId w:val="10"/>
  </w:num>
  <w:num w:numId="29">
    <w:abstractNumId w:val="4"/>
  </w:num>
  <w:num w:numId="30">
    <w:abstractNumId w:val="27"/>
  </w:num>
  <w:num w:numId="31">
    <w:abstractNumId w:val="5"/>
  </w:num>
  <w:num w:numId="32">
    <w:abstractNumId w:val="9"/>
  </w:num>
  <w:num w:numId="33">
    <w:abstractNumId w:val="16"/>
  </w:num>
  <w:num w:numId="34">
    <w:abstractNumId w:val="25"/>
  </w:num>
  <w:num w:numId="35">
    <w:abstractNumId w:val="7"/>
  </w:num>
  <w:num w:numId="36">
    <w:abstractNumId w:val="39"/>
  </w:num>
  <w:num w:numId="37">
    <w:abstractNumId w:val="23"/>
  </w:num>
  <w:num w:numId="38">
    <w:abstractNumId w:val="12"/>
  </w:num>
  <w:num w:numId="39">
    <w:abstractNumId w:val="24"/>
  </w:num>
  <w:num w:numId="40">
    <w:abstractNumId w:val="6"/>
  </w:num>
  <w:num w:numId="41">
    <w:abstractNumId w:val="0"/>
  </w:num>
  <w:num w:numId="42">
    <w:abstractNumId w:val="1"/>
  </w:num>
  <w:num w:numId="4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0D13AA"/>
    <w:rsid w:val="00003F8D"/>
    <w:rsid w:val="000125A7"/>
    <w:rsid w:val="00013DF6"/>
    <w:rsid w:val="000178FC"/>
    <w:rsid w:val="00034B90"/>
    <w:rsid w:val="00040C55"/>
    <w:rsid w:val="00041EEA"/>
    <w:rsid w:val="000421F0"/>
    <w:rsid w:val="000535E8"/>
    <w:rsid w:val="00056193"/>
    <w:rsid w:val="000809BF"/>
    <w:rsid w:val="00081F40"/>
    <w:rsid w:val="000A3A57"/>
    <w:rsid w:val="000A798D"/>
    <w:rsid w:val="000D13AA"/>
    <w:rsid w:val="000D358F"/>
    <w:rsid w:val="000E77D4"/>
    <w:rsid w:val="000F0E65"/>
    <w:rsid w:val="000F401C"/>
    <w:rsid w:val="0011048A"/>
    <w:rsid w:val="001140D0"/>
    <w:rsid w:val="00127E61"/>
    <w:rsid w:val="001435F5"/>
    <w:rsid w:val="001437DF"/>
    <w:rsid w:val="00192F5C"/>
    <w:rsid w:val="001A47C8"/>
    <w:rsid w:val="001B5EB9"/>
    <w:rsid w:val="001C12C8"/>
    <w:rsid w:val="001D6C9F"/>
    <w:rsid w:val="00201164"/>
    <w:rsid w:val="002245AA"/>
    <w:rsid w:val="002315EF"/>
    <w:rsid w:val="00243535"/>
    <w:rsid w:val="0025382E"/>
    <w:rsid w:val="002653B5"/>
    <w:rsid w:val="00270FE8"/>
    <w:rsid w:val="002A6F6D"/>
    <w:rsid w:val="002C418D"/>
    <w:rsid w:val="002D19E2"/>
    <w:rsid w:val="002E0DA3"/>
    <w:rsid w:val="002F35D3"/>
    <w:rsid w:val="002F5E4E"/>
    <w:rsid w:val="00300783"/>
    <w:rsid w:val="00303A9F"/>
    <w:rsid w:val="00307196"/>
    <w:rsid w:val="00330225"/>
    <w:rsid w:val="00334A13"/>
    <w:rsid w:val="0035615A"/>
    <w:rsid w:val="00363987"/>
    <w:rsid w:val="00385D08"/>
    <w:rsid w:val="003974FB"/>
    <w:rsid w:val="003E12ED"/>
    <w:rsid w:val="003F4E7E"/>
    <w:rsid w:val="00402F52"/>
    <w:rsid w:val="00404293"/>
    <w:rsid w:val="00422CE9"/>
    <w:rsid w:val="004243DC"/>
    <w:rsid w:val="00431407"/>
    <w:rsid w:val="004504AF"/>
    <w:rsid w:val="00454265"/>
    <w:rsid w:val="00464AC2"/>
    <w:rsid w:val="00471EA9"/>
    <w:rsid w:val="0047408D"/>
    <w:rsid w:val="004760CB"/>
    <w:rsid w:val="004877A2"/>
    <w:rsid w:val="004C6F32"/>
    <w:rsid w:val="004D5610"/>
    <w:rsid w:val="004E022C"/>
    <w:rsid w:val="004F6CB4"/>
    <w:rsid w:val="00523D17"/>
    <w:rsid w:val="00545D15"/>
    <w:rsid w:val="00555BBA"/>
    <w:rsid w:val="00572A8C"/>
    <w:rsid w:val="00576337"/>
    <w:rsid w:val="005A41B3"/>
    <w:rsid w:val="005C2B9C"/>
    <w:rsid w:val="005C3F5D"/>
    <w:rsid w:val="005E35FB"/>
    <w:rsid w:val="005E4F66"/>
    <w:rsid w:val="005F07A8"/>
    <w:rsid w:val="005F3E92"/>
    <w:rsid w:val="005F49ED"/>
    <w:rsid w:val="00611210"/>
    <w:rsid w:val="00617EB7"/>
    <w:rsid w:val="006517BD"/>
    <w:rsid w:val="00651983"/>
    <w:rsid w:val="00653B13"/>
    <w:rsid w:val="00661FFB"/>
    <w:rsid w:val="00675F1D"/>
    <w:rsid w:val="00680863"/>
    <w:rsid w:val="006920A3"/>
    <w:rsid w:val="00695B4E"/>
    <w:rsid w:val="00697DB3"/>
    <w:rsid w:val="006A76AD"/>
    <w:rsid w:val="006B6B6F"/>
    <w:rsid w:val="006E194A"/>
    <w:rsid w:val="006F455B"/>
    <w:rsid w:val="007339E9"/>
    <w:rsid w:val="00737743"/>
    <w:rsid w:val="00755EBE"/>
    <w:rsid w:val="007A03EF"/>
    <w:rsid w:val="007A4F61"/>
    <w:rsid w:val="007B3431"/>
    <w:rsid w:val="007D0E96"/>
    <w:rsid w:val="007D1F41"/>
    <w:rsid w:val="007D26B0"/>
    <w:rsid w:val="007D3551"/>
    <w:rsid w:val="007E1FE3"/>
    <w:rsid w:val="007F15B1"/>
    <w:rsid w:val="00805464"/>
    <w:rsid w:val="00810AA5"/>
    <w:rsid w:val="00816A36"/>
    <w:rsid w:val="00825C84"/>
    <w:rsid w:val="00831683"/>
    <w:rsid w:val="00837D6C"/>
    <w:rsid w:val="00845BFE"/>
    <w:rsid w:val="00853CF4"/>
    <w:rsid w:val="008735FE"/>
    <w:rsid w:val="00882B66"/>
    <w:rsid w:val="00883548"/>
    <w:rsid w:val="008B697E"/>
    <w:rsid w:val="00922A1A"/>
    <w:rsid w:val="00932A86"/>
    <w:rsid w:val="00935227"/>
    <w:rsid w:val="00936799"/>
    <w:rsid w:val="009408B5"/>
    <w:rsid w:val="00944383"/>
    <w:rsid w:val="009468F6"/>
    <w:rsid w:val="00973C78"/>
    <w:rsid w:val="00986310"/>
    <w:rsid w:val="009878E2"/>
    <w:rsid w:val="00990264"/>
    <w:rsid w:val="0099470A"/>
    <w:rsid w:val="009A5763"/>
    <w:rsid w:val="009C0AC4"/>
    <w:rsid w:val="009D011A"/>
    <w:rsid w:val="009D79D1"/>
    <w:rsid w:val="009D7BD7"/>
    <w:rsid w:val="009E27E0"/>
    <w:rsid w:val="009F2B01"/>
    <w:rsid w:val="00A019F0"/>
    <w:rsid w:val="00A0318B"/>
    <w:rsid w:val="00A10802"/>
    <w:rsid w:val="00A303D2"/>
    <w:rsid w:val="00A626BC"/>
    <w:rsid w:val="00A669E0"/>
    <w:rsid w:val="00A81321"/>
    <w:rsid w:val="00AA0A7B"/>
    <w:rsid w:val="00AB3EE8"/>
    <w:rsid w:val="00AC5100"/>
    <w:rsid w:val="00AD42F8"/>
    <w:rsid w:val="00AE0395"/>
    <w:rsid w:val="00AE50AF"/>
    <w:rsid w:val="00AE5512"/>
    <w:rsid w:val="00B01BF1"/>
    <w:rsid w:val="00B11984"/>
    <w:rsid w:val="00B12AAB"/>
    <w:rsid w:val="00B177E7"/>
    <w:rsid w:val="00B32063"/>
    <w:rsid w:val="00B34DE0"/>
    <w:rsid w:val="00B42232"/>
    <w:rsid w:val="00B429EE"/>
    <w:rsid w:val="00B7644A"/>
    <w:rsid w:val="00BA230F"/>
    <w:rsid w:val="00BA2CCC"/>
    <w:rsid w:val="00BB2DD5"/>
    <w:rsid w:val="00BC63B2"/>
    <w:rsid w:val="00BE444F"/>
    <w:rsid w:val="00BF03D9"/>
    <w:rsid w:val="00BF1A5F"/>
    <w:rsid w:val="00BF4C51"/>
    <w:rsid w:val="00C251FF"/>
    <w:rsid w:val="00C6234F"/>
    <w:rsid w:val="00C743A3"/>
    <w:rsid w:val="00C82654"/>
    <w:rsid w:val="00CA1D5C"/>
    <w:rsid w:val="00CA2C14"/>
    <w:rsid w:val="00CB0499"/>
    <w:rsid w:val="00CF5591"/>
    <w:rsid w:val="00D006DC"/>
    <w:rsid w:val="00D35BF7"/>
    <w:rsid w:val="00D57415"/>
    <w:rsid w:val="00D73B4D"/>
    <w:rsid w:val="00D92D69"/>
    <w:rsid w:val="00DA1806"/>
    <w:rsid w:val="00DC1C65"/>
    <w:rsid w:val="00DE40C0"/>
    <w:rsid w:val="00DF3279"/>
    <w:rsid w:val="00DF37B1"/>
    <w:rsid w:val="00E151BB"/>
    <w:rsid w:val="00E21412"/>
    <w:rsid w:val="00E22189"/>
    <w:rsid w:val="00E22B31"/>
    <w:rsid w:val="00E25F64"/>
    <w:rsid w:val="00E542C4"/>
    <w:rsid w:val="00E72CA6"/>
    <w:rsid w:val="00E94EFD"/>
    <w:rsid w:val="00EA53CD"/>
    <w:rsid w:val="00EC73DF"/>
    <w:rsid w:val="00EC7407"/>
    <w:rsid w:val="00ED1392"/>
    <w:rsid w:val="00EF2B34"/>
    <w:rsid w:val="00F130E4"/>
    <w:rsid w:val="00F13A4E"/>
    <w:rsid w:val="00F27817"/>
    <w:rsid w:val="00F458D0"/>
    <w:rsid w:val="00F46A30"/>
    <w:rsid w:val="00F67F90"/>
    <w:rsid w:val="00F72A57"/>
    <w:rsid w:val="00F77062"/>
    <w:rsid w:val="00F84A1D"/>
    <w:rsid w:val="00F930A3"/>
    <w:rsid w:val="00FA1272"/>
    <w:rsid w:val="00FC78EA"/>
    <w:rsid w:val="00FE770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3AA"/>
    <w:rPr>
      <w:rFonts w:ascii="Times New Roman" w:eastAsia="Times New Roman" w:hAnsi="Times New Roman"/>
      <w:sz w:val="24"/>
      <w:szCs w:val="24"/>
    </w:rPr>
  </w:style>
  <w:style w:type="paragraph" w:styleId="Ttulo1">
    <w:name w:val="heading 1"/>
    <w:basedOn w:val="Normal"/>
    <w:next w:val="Normal"/>
    <w:link w:val="Ttulo1Char"/>
    <w:qFormat/>
    <w:rsid w:val="007A03EF"/>
    <w:pPr>
      <w:keepNext/>
      <w:autoSpaceDE w:val="0"/>
      <w:autoSpaceDN w:val="0"/>
      <w:jc w:val="right"/>
      <w:outlineLvl w:val="0"/>
    </w:pPr>
    <w:rPr>
      <w:szCs w:val="20"/>
    </w:rPr>
  </w:style>
  <w:style w:type="paragraph" w:styleId="Ttulo2">
    <w:name w:val="heading 2"/>
    <w:basedOn w:val="Normal"/>
    <w:next w:val="Normal"/>
    <w:link w:val="Ttulo2Char"/>
    <w:qFormat/>
    <w:rsid w:val="007A03EF"/>
    <w:pPr>
      <w:keepNext/>
      <w:autoSpaceDE w:val="0"/>
      <w:autoSpaceDN w:val="0"/>
      <w:jc w:val="center"/>
      <w:outlineLvl w:val="1"/>
    </w:pPr>
    <w:rPr>
      <w:szCs w:val="20"/>
    </w:rPr>
  </w:style>
  <w:style w:type="paragraph" w:styleId="Ttulo3">
    <w:name w:val="heading 3"/>
    <w:basedOn w:val="Normal"/>
    <w:next w:val="Normal"/>
    <w:link w:val="Ttulo3Char"/>
    <w:qFormat/>
    <w:rsid w:val="007A03EF"/>
    <w:pPr>
      <w:keepNext/>
      <w:tabs>
        <w:tab w:val="left" w:pos="8647"/>
        <w:tab w:val="left" w:pos="10632"/>
      </w:tabs>
      <w:spacing w:after="120"/>
      <w:ind w:right="-1"/>
      <w:jc w:val="both"/>
      <w:outlineLvl w:val="2"/>
    </w:pPr>
    <w:rPr>
      <w:rFonts w:ascii="Arial" w:hAnsi="Arial"/>
      <w:b/>
      <w:sz w:val="22"/>
      <w:szCs w:val="20"/>
    </w:rPr>
  </w:style>
  <w:style w:type="paragraph" w:styleId="Ttulo4">
    <w:name w:val="heading 4"/>
    <w:basedOn w:val="Normal"/>
    <w:next w:val="Normal"/>
    <w:link w:val="Ttulo4Char"/>
    <w:qFormat/>
    <w:rsid w:val="007A03EF"/>
    <w:pPr>
      <w:keepNext/>
      <w:autoSpaceDE w:val="0"/>
      <w:autoSpaceDN w:val="0"/>
      <w:spacing w:before="240" w:after="60"/>
      <w:outlineLvl w:val="3"/>
    </w:pPr>
    <w:rPr>
      <w:b/>
      <w:i/>
      <w:szCs w:val="20"/>
    </w:rPr>
  </w:style>
  <w:style w:type="paragraph" w:styleId="Ttulo5">
    <w:name w:val="heading 5"/>
    <w:basedOn w:val="Normal"/>
    <w:next w:val="Normal"/>
    <w:link w:val="Ttulo5Char"/>
    <w:unhideWhenUsed/>
    <w:qFormat/>
    <w:rsid w:val="007A03EF"/>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7A03EF"/>
    <w:pPr>
      <w:spacing w:before="240" w:after="60"/>
      <w:outlineLvl w:val="5"/>
    </w:pPr>
    <w:rPr>
      <w:b/>
      <w:bCs/>
      <w:sz w:val="22"/>
      <w:szCs w:val="22"/>
    </w:rPr>
  </w:style>
  <w:style w:type="paragraph" w:styleId="Ttulo7">
    <w:name w:val="heading 7"/>
    <w:basedOn w:val="Normal"/>
    <w:next w:val="Normal"/>
    <w:link w:val="Ttulo7Char"/>
    <w:qFormat/>
    <w:rsid w:val="007A03EF"/>
    <w:pPr>
      <w:keepNext/>
      <w:ind w:firstLine="2907"/>
      <w:jc w:val="both"/>
      <w:outlineLvl w:val="6"/>
    </w:pPr>
    <w:rPr>
      <w:szCs w:val="20"/>
    </w:rPr>
  </w:style>
  <w:style w:type="paragraph" w:styleId="Ttulo8">
    <w:name w:val="heading 8"/>
    <w:basedOn w:val="Normal"/>
    <w:next w:val="Normal"/>
    <w:link w:val="Ttulo8Char"/>
    <w:qFormat/>
    <w:rsid w:val="007A03EF"/>
    <w:pPr>
      <w:keepNext/>
      <w:widowControl w:val="0"/>
      <w:numPr>
        <w:ilvl w:val="7"/>
        <w:numId w:val="2"/>
      </w:numPr>
      <w:tabs>
        <w:tab w:val="left" w:pos="8647"/>
        <w:tab w:val="left" w:pos="10632"/>
      </w:tabs>
      <w:autoSpaceDE w:val="0"/>
      <w:autoSpaceDN w:val="0"/>
      <w:ind w:right="448"/>
      <w:jc w:val="both"/>
      <w:outlineLvl w:val="7"/>
    </w:pPr>
    <w:rPr>
      <w:rFonts w:ascii="Arial" w:hAnsi="Arial"/>
      <w:b/>
      <w:i/>
      <w:szCs w:val="20"/>
    </w:rPr>
  </w:style>
  <w:style w:type="paragraph" w:styleId="Ttulo9">
    <w:name w:val="heading 9"/>
    <w:basedOn w:val="Normal"/>
    <w:next w:val="Normal"/>
    <w:link w:val="Ttulo9Char"/>
    <w:qFormat/>
    <w:rsid w:val="007A03EF"/>
    <w:pPr>
      <w:keepNext/>
      <w:widowControl w:val="0"/>
      <w:numPr>
        <w:ilvl w:val="8"/>
        <w:numId w:val="2"/>
      </w:numPr>
      <w:autoSpaceDE w:val="0"/>
      <w:autoSpaceDN w:val="0"/>
      <w:jc w:val="center"/>
      <w:outlineLvl w:val="8"/>
    </w:pPr>
    <w:rPr>
      <w:b/>
      <w:color w:val="0000FF"/>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7A03EF"/>
    <w:rPr>
      <w:rFonts w:ascii="Times New Roman" w:eastAsia="Times New Roman" w:hAnsi="Times New Roman"/>
      <w:sz w:val="24"/>
    </w:rPr>
  </w:style>
  <w:style w:type="character" w:customStyle="1" w:styleId="Ttulo2Char">
    <w:name w:val="Título 2 Char"/>
    <w:link w:val="Ttulo2"/>
    <w:rsid w:val="007A03EF"/>
    <w:rPr>
      <w:rFonts w:ascii="Times New Roman" w:eastAsia="Times New Roman" w:hAnsi="Times New Roman"/>
      <w:sz w:val="24"/>
    </w:rPr>
  </w:style>
  <w:style w:type="character" w:customStyle="1" w:styleId="Ttulo3Char">
    <w:name w:val="Título 3 Char"/>
    <w:link w:val="Ttulo3"/>
    <w:rsid w:val="007A03EF"/>
    <w:rPr>
      <w:rFonts w:ascii="Arial" w:eastAsia="Times New Roman" w:hAnsi="Arial"/>
      <w:b/>
      <w:sz w:val="22"/>
    </w:rPr>
  </w:style>
  <w:style w:type="character" w:customStyle="1" w:styleId="Ttulo4Char">
    <w:name w:val="Título 4 Char"/>
    <w:link w:val="Ttulo4"/>
    <w:rsid w:val="007A03EF"/>
    <w:rPr>
      <w:rFonts w:ascii="Times New Roman" w:eastAsia="Times New Roman" w:hAnsi="Times New Roman"/>
      <w:b/>
      <w:i/>
      <w:sz w:val="24"/>
    </w:rPr>
  </w:style>
  <w:style w:type="character" w:customStyle="1" w:styleId="Ttulo5Char">
    <w:name w:val="Título 5 Char"/>
    <w:link w:val="Ttulo5"/>
    <w:rsid w:val="007A03EF"/>
    <w:rPr>
      <w:rFonts w:eastAsia="Times New Roman"/>
      <w:b/>
      <w:bCs/>
      <w:i/>
      <w:iCs/>
      <w:sz w:val="26"/>
      <w:szCs w:val="26"/>
    </w:rPr>
  </w:style>
  <w:style w:type="character" w:customStyle="1" w:styleId="Ttulo6Char">
    <w:name w:val="Título 6 Char"/>
    <w:link w:val="Ttulo6"/>
    <w:rsid w:val="007A03EF"/>
    <w:rPr>
      <w:rFonts w:ascii="Times New Roman" w:eastAsia="Times New Roman" w:hAnsi="Times New Roman"/>
      <w:b/>
      <w:bCs/>
      <w:sz w:val="22"/>
      <w:szCs w:val="22"/>
    </w:rPr>
  </w:style>
  <w:style w:type="character" w:customStyle="1" w:styleId="Ttulo7Char">
    <w:name w:val="Título 7 Char"/>
    <w:link w:val="Ttulo7"/>
    <w:rsid w:val="007A03EF"/>
    <w:rPr>
      <w:rFonts w:ascii="Times New Roman" w:eastAsia="Times New Roman" w:hAnsi="Times New Roman"/>
      <w:sz w:val="24"/>
    </w:rPr>
  </w:style>
  <w:style w:type="character" w:customStyle="1" w:styleId="Ttulo8Char">
    <w:name w:val="Título 8 Char"/>
    <w:link w:val="Ttulo8"/>
    <w:rsid w:val="007A03EF"/>
    <w:rPr>
      <w:rFonts w:ascii="Arial" w:eastAsia="Times New Roman" w:hAnsi="Arial"/>
      <w:b/>
      <w:i/>
      <w:sz w:val="24"/>
    </w:rPr>
  </w:style>
  <w:style w:type="character" w:customStyle="1" w:styleId="Ttulo9Char">
    <w:name w:val="Título 9 Char"/>
    <w:link w:val="Ttulo9"/>
    <w:rsid w:val="007A03EF"/>
    <w:rPr>
      <w:rFonts w:ascii="Times New Roman" w:eastAsia="Times New Roman" w:hAnsi="Times New Roman"/>
      <w:b/>
      <w:color w:val="0000FF"/>
      <w:sz w:val="24"/>
    </w:rPr>
  </w:style>
  <w:style w:type="paragraph" w:styleId="Cabealho">
    <w:name w:val="header"/>
    <w:aliases w:val="encabezado,Cabeçalho superior,Heading 1a,Cabeçalho 1"/>
    <w:basedOn w:val="Normal"/>
    <w:link w:val="CabealhoChar"/>
    <w:uiPriority w:val="99"/>
    <w:rsid w:val="000D13AA"/>
    <w:pPr>
      <w:tabs>
        <w:tab w:val="center" w:pos="4419"/>
        <w:tab w:val="right" w:pos="8838"/>
      </w:tabs>
    </w:pPr>
  </w:style>
  <w:style w:type="character" w:customStyle="1" w:styleId="CabealhoChar">
    <w:name w:val="Cabeçalho Char"/>
    <w:aliases w:val="encabezado Char,Cabeçalho superior Char,Heading 1a Char,Cabeçalho 1 Char"/>
    <w:link w:val="Cabealho"/>
    <w:uiPriority w:val="99"/>
    <w:rsid w:val="000D13AA"/>
    <w:rPr>
      <w:rFonts w:ascii="Times New Roman" w:eastAsia="Times New Roman" w:hAnsi="Times New Roman" w:cs="Times New Roman"/>
      <w:sz w:val="24"/>
      <w:szCs w:val="24"/>
      <w:lang w:eastAsia="pt-BR"/>
    </w:rPr>
  </w:style>
  <w:style w:type="character" w:styleId="Hyperlink">
    <w:name w:val="Hyperlink"/>
    <w:uiPriority w:val="99"/>
    <w:rsid w:val="000D13AA"/>
    <w:rPr>
      <w:rFonts w:ascii="Arial" w:hAnsi="Arial" w:cs="Arial" w:hint="default"/>
      <w:color w:val="0000CC"/>
      <w:u w:val="single"/>
    </w:rPr>
  </w:style>
  <w:style w:type="paragraph" w:customStyle="1" w:styleId="P30">
    <w:name w:val="P30"/>
    <w:basedOn w:val="Normal"/>
    <w:rsid w:val="007A03EF"/>
    <w:pPr>
      <w:autoSpaceDE w:val="0"/>
      <w:autoSpaceDN w:val="0"/>
      <w:jc w:val="both"/>
    </w:pPr>
    <w:rPr>
      <w:b/>
      <w:szCs w:val="20"/>
    </w:rPr>
  </w:style>
  <w:style w:type="paragraph" w:styleId="Recuodecorpodetexto3">
    <w:name w:val="Body Text Indent 3"/>
    <w:basedOn w:val="Normal"/>
    <w:link w:val="Recuodecorpodetexto3Char"/>
    <w:rsid w:val="007A03EF"/>
    <w:pPr>
      <w:tabs>
        <w:tab w:val="left" w:pos="8647"/>
        <w:tab w:val="left" w:pos="10632"/>
      </w:tabs>
      <w:spacing w:after="120"/>
      <w:ind w:left="284"/>
      <w:jc w:val="both"/>
    </w:pPr>
    <w:rPr>
      <w:rFonts w:ascii="Arial" w:hAnsi="Arial"/>
      <w:sz w:val="22"/>
      <w:szCs w:val="20"/>
    </w:rPr>
  </w:style>
  <w:style w:type="character" w:customStyle="1" w:styleId="Recuodecorpodetexto3Char">
    <w:name w:val="Recuo de corpo de texto 3 Char"/>
    <w:link w:val="Recuodecorpodetexto3"/>
    <w:rsid w:val="007A03EF"/>
    <w:rPr>
      <w:rFonts w:ascii="Arial" w:eastAsia="Times New Roman" w:hAnsi="Arial"/>
      <w:sz w:val="22"/>
    </w:rPr>
  </w:style>
  <w:style w:type="paragraph" w:styleId="Textoembloco">
    <w:name w:val="Block Text"/>
    <w:basedOn w:val="Normal"/>
    <w:rsid w:val="007A03EF"/>
    <w:pPr>
      <w:autoSpaceDE w:val="0"/>
      <w:autoSpaceDN w:val="0"/>
      <w:ind w:left="993" w:right="-1" w:hanging="567"/>
      <w:jc w:val="both"/>
    </w:pPr>
    <w:rPr>
      <w:szCs w:val="20"/>
    </w:rPr>
  </w:style>
  <w:style w:type="paragraph" w:styleId="Recuodecorpodetexto2">
    <w:name w:val="Body Text Indent 2"/>
    <w:basedOn w:val="Normal"/>
    <w:link w:val="Recuodecorpodetexto2Char"/>
    <w:rsid w:val="007A03EF"/>
    <w:pPr>
      <w:tabs>
        <w:tab w:val="left" w:pos="8646"/>
        <w:tab w:val="left" w:pos="8788"/>
      </w:tabs>
      <w:spacing w:after="160"/>
      <w:ind w:left="1134"/>
      <w:jc w:val="both"/>
    </w:pPr>
    <w:rPr>
      <w:rFonts w:ascii="Arial" w:hAnsi="Arial"/>
      <w:sz w:val="22"/>
      <w:szCs w:val="20"/>
    </w:rPr>
  </w:style>
  <w:style w:type="character" w:customStyle="1" w:styleId="Recuodecorpodetexto2Char">
    <w:name w:val="Recuo de corpo de texto 2 Char"/>
    <w:link w:val="Recuodecorpodetexto2"/>
    <w:rsid w:val="007A03EF"/>
    <w:rPr>
      <w:rFonts w:ascii="Arial" w:eastAsia="Times New Roman" w:hAnsi="Arial"/>
      <w:sz w:val="22"/>
    </w:rPr>
  </w:style>
  <w:style w:type="paragraph" w:styleId="Recuodecorpodetexto">
    <w:name w:val="Body Text Indent"/>
    <w:basedOn w:val="Normal"/>
    <w:link w:val="RecuodecorpodetextoChar"/>
    <w:rsid w:val="007A03EF"/>
    <w:pPr>
      <w:widowControl w:val="0"/>
      <w:tabs>
        <w:tab w:val="left" w:pos="8646"/>
        <w:tab w:val="left" w:pos="8788"/>
        <w:tab w:val="left" w:pos="10632"/>
      </w:tabs>
      <w:autoSpaceDE w:val="0"/>
      <w:autoSpaceDN w:val="0"/>
      <w:ind w:right="-1"/>
      <w:jc w:val="both"/>
    </w:pPr>
    <w:rPr>
      <w:rFonts w:ascii="Arial" w:hAnsi="Arial"/>
      <w:szCs w:val="20"/>
    </w:rPr>
  </w:style>
  <w:style w:type="character" w:customStyle="1" w:styleId="RecuodecorpodetextoChar">
    <w:name w:val="Recuo de corpo de texto Char"/>
    <w:link w:val="Recuodecorpodetexto"/>
    <w:rsid w:val="007A03EF"/>
    <w:rPr>
      <w:rFonts w:ascii="Arial" w:eastAsia="Times New Roman" w:hAnsi="Arial"/>
      <w:sz w:val="24"/>
    </w:rPr>
  </w:style>
  <w:style w:type="paragraph" w:customStyle="1" w:styleId="Estilo1">
    <w:name w:val="Estilo1"/>
    <w:basedOn w:val="Corpodetexto"/>
    <w:rsid w:val="007A03EF"/>
    <w:pPr>
      <w:ind w:right="-51"/>
      <w:jc w:val="both"/>
    </w:pPr>
  </w:style>
  <w:style w:type="paragraph" w:styleId="Corpodetexto">
    <w:name w:val="Body Text"/>
    <w:basedOn w:val="Normal"/>
    <w:link w:val="CorpodetextoChar"/>
    <w:rsid w:val="007A03EF"/>
    <w:pPr>
      <w:autoSpaceDE w:val="0"/>
      <w:autoSpaceDN w:val="0"/>
    </w:pPr>
    <w:rPr>
      <w:szCs w:val="20"/>
    </w:rPr>
  </w:style>
  <w:style w:type="character" w:customStyle="1" w:styleId="CorpodetextoChar">
    <w:name w:val="Corpo de texto Char"/>
    <w:link w:val="Corpodetexto"/>
    <w:rsid w:val="007A03EF"/>
    <w:rPr>
      <w:rFonts w:ascii="Times New Roman" w:eastAsia="Times New Roman" w:hAnsi="Times New Roman"/>
      <w:sz w:val="24"/>
    </w:rPr>
  </w:style>
  <w:style w:type="paragraph" w:customStyle="1" w:styleId="Recuo2">
    <w:name w:val="Recuo2"/>
    <w:basedOn w:val="Normal"/>
    <w:rsid w:val="007A03EF"/>
    <w:pPr>
      <w:ind w:left="2269" w:hanging="851"/>
      <w:jc w:val="both"/>
    </w:pPr>
    <w:rPr>
      <w:rFonts w:ascii="Arial" w:hAnsi="Arial"/>
      <w:sz w:val="26"/>
      <w:szCs w:val="20"/>
    </w:rPr>
  </w:style>
  <w:style w:type="character" w:styleId="Nmerodepgina">
    <w:name w:val="page number"/>
    <w:basedOn w:val="Fontepargpadro"/>
    <w:rsid w:val="007A03EF"/>
  </w:style>
  <w:style w:type="paragraph" w:styleId="Rodap">
    <w:name w:val="footer"/>
    <w:basedOn w:val="Normal"/>
    <w:link w:val="RodapChar"/>
    <w:rsid w:val="007A03EF"/>
    <w:pPr>
      <w:tabs>
        <w:tab w:val="center" w:pos="4419"/>
        <w:tab w:val="right" w:pos="8838"/>
      </w:tabs>
      <w:autoSpaceDE w:val="0"/>
      <w:autoSpaceDN w:val="0"/>
    </w:pPr>
    <w:rPr>
      <w:sz w:val="20"/>
      <w:szCs w:val="20"/>
    </w:rPr>
  </w:style>
  <w:style w:type="character" w:customStyle="1" w:styleId="RodapChar">
    <w:name w:val="Rodapé Char"/>
    <w:link w:val="Rodap"/>
    <w:rsid w:val="007A03EF"/>
    <w:rPr>
      <w:rFonts w:ascii="Times New Roman" w:eastAsia="Times New Roman" w:hAnsi="Times New Roman"/>
    </w:rPr>
  </w:style>
  <w:style w:type="paragraph" w:styleId="Corpodetexto3">
    <w:name w:val="Body Text 3"/>
    <w:basedOn w:val="Normal"/>
    <w:link w:val="Corpodetexto3Char"/>
    <w:rsid w:val="007A03EF"/>
    <w:rPr>
      <w:b/>
      <w:szCs w:val="20"/>
    </w:rPr>
  </w:style>
  <w:style w:type="character" w:customStyle="1" w:styleId="Corpodetexto3Char">
    <w:name w:val="Corpo de texto 3 Char"/>
    <w:link w:val="Corpodetexto3"/>
    <w:rsid w:val="007A03EF"/>
    <w:rPr>
      <w:rFonts w:ascii="Times New Roman" w:eastAsia="Times New Roman" w:hAnsi="Times New Roman"/>
      <w:b/>
      <w:sz w:val="24"/>
    </w:rPr>
  </w:style>
  <w:style w:type="paragraph" w:customStyle="1" w:styleId="texto1">
    <w:name w:val="texto1"/>
    <w:basedOn w:val="Normal"/>
    <w:rsid w:val="007A03EF"/>
    <w:pPr>
      <w:spacing w:before="100" w:beforeAutospacing="1" w:after="100" w:afterAutospacing="1" w:line="300" w:lineRule="atLeast"/>
      <w:jc w:val="both"/>
    </w:pPr>
    <w:rPr>
      <w:rFonts w:ascii="Arial" w:hAnsi="Arial" w:cs="Arial"/>
      <w:sz w:val="17"/>
      <w:szCs w:val="17"/>
    </w:rPr>
  </w:style>
  <w:style w:type="paragraph" w:styleId="Lista3">
    <w:name w:val="List 3"/>
    <w:basedOn w:val="Normal"/>
    <w:rsid w:val="007A03EF"/>
    <w:pPr>
      <w:ind w:left="849" w:hanging="283"/>
    </w:pPr>
    <w:rPr>
      <w:sz w:val="20"/>
      <w:szCs w:val="20"/>
    </w:rPr>
  </w:style>
  <w:style w:type="paragraph" w:customStyle="1" w:styleId="Blockquote">
    <w:name w:val="Blockquote"/>
    <w:basedOn w:val="Normal"/>
    <w:rsid w:val="007A03EF"/>
    <w:pPr>
      <w:spacing w:before="100" w:after="100"/>
      <w:ind w:left="360" w:right="360"/>
    </w:pPr>
    <w:rPr>
      <w:szCs w:val="20"/>
    </w:rPr>
  </w:style>
  <w:style w:type="paragraph" w:customStyle="1" w:styleId="Realizaes">
    <w:name w:val="Realizações"/>
    <w:basedOn w:val="Normal"/>
    <w:rsid w:val="007A03EF"/>
    <w:pPr>
      <w:tabs>
        <w:tab w:val="num" w:pos="3825"/>
      </w:tabs>
      <w:ind w:left="3825" w:hanging="1695"/>
    </w:pPr>
    <w:rPr>
      <w:sz w:val="20"/>
      <w:szCs w:val="20"/>
    </w:rPr>
  </w:style>
  <w:style w:type="paragraph" w:customStyle="1" w:styleId="Default">
    <w:name w:val="Default"/>
    <w:rsid w:val="007A03EF"/>
    <w:pPr>
      <w:autoSpaceDE w:val="0"/>
      <w:autoSpaceDN w:val="0"/>
      <w:adjustRightInd w:val="0"/>
    </w:pPr>
    <w:rPr>
      <w:rFonts w:ascii="Arial" w:eastAsia="Times New Roman" w:hAnsi="Arial" w:cs="Arial"/>
      <w:color w:val="000000"/>
      <w:sz w:val="24"/>
      <w:szCs w:val="24"/>
    </w:rPr>
  </w:style>
  <w:style w:type="paragraph" w:customStyle="1" w:styleId="Recuo3">
    <w:name w:val="Recuo3"/>
    <w:basedOn w:val="Normal"/>
    <w:rsid w:val="007A03EF"/>
    <w:pPr>
      <w:ind w:left="1560" w:hanging="851"/>
      <w:jc w:val="both"/>
    </w:pPr>
    <w:rPr>
      <w:rFonts w:ascii="Arial" w:hAnsi="Arial"/>
      <w:sz w:val="26"/>
      <w:szCs w:val="20"/>
    </w:rPr>
  </w:style>
  <w:style w:type="paragraph" w:customStyle="1" w:styleId="bodytext2">
    <w:name w:val="bodytext2"/>
    <w:basedOn w:val="Normal"/>
    <w:rsid w:val="007A03EF"/>
    <w:pPr>
      <w:jc w:val="both"/>
    </w:pPr>
  </w:style>
  <w:style w:type="paragraph" w:styleId="NormalWeb">
    <w:name w:val="Normal (Web)"/>
    <w:basedOn w:val="Normal"/>
    <w:rsid w:val="007A03EF"/>
    <w:pPr>
      <w:spacing w:before="100" w:beforeAutospacing="1" w:after="100" w:afterAutospacing="1"/>
    </w:pPr>
    <w:rPr>
      <w:rFonts w:ascii="Arial Unicode MS" w:eastAsia="Arial Unicode MS" w:hAnsi="Arial Unicode MS" w:cs="Arial Unicode MS"/>
    </w:rPr>
  </w:style>
  <w:style w:type="paragraph" w:customStyle="1" w:styleId="alnea">
    <w:name w:val="alínea"/>
    <w:basedOn w:val="Normal"/>
    <w:rsid w:val="007A03EF"/>
    <w:pPr>
      <w:overflowPunct w:val="0"/>
      <w:autoSpaceDE w:val="0"/>
      <w:autoSpaceDN w:val="0"/>
      <w:adjustRightInd w:val="0"/>
      <w:spacing w:before="240"/>
      <w:ind w:firstLine="1701"/>
      <w:jc w:val="both"/>
      <w:textAlignment w:val="baseline"/>
    </w:pPr>
    <w:rPr>
      <w:rFonts w:ascii="Arial" w:hAnsi="Arial" w:cs="Arial"/>
    </w:rPr>
  </w:style>
  <w:style w:type="paragraph" w:styleId="Corpodetexto2">
    <w:name w:val="Body Text 2"/>
    <w:basedOn w:val="Normal"/>
    <w:link w:val="Corpodetexto2Char"/>
    <w:rsid w:val="007A03EF"/>
    <w:pPr>
      <w:spacing w:after="120" w:line="480" w:lineRule="auto"/>
    </w:pPr>
    <w:rPr>
      <w:sz w:val="20"/>
      <w:szCs w:val="20"/>
    </w:rPr>
  </w:style>
  <w:style w:type="character" w:customStyle="1" w:styleId="Corpodetexto2Char">
    <w:name w:val="Corpo de texto 2 Char"/>
    <w:link w:val="Corpodetexto2"/>
    <w:rsid w:val="007A03EF"/>
    <w:rPr>
      <w:rFonts w:ascii="Times New Roman" w:eastAsia="Times New Roman" w:hAnsi="Times New Roman"/>
    </w:rPr>
  </w:style>
  <w:style w:type="table" w:styleId="Tabelacomgrade">
    <w:name w:val="Table Grid"/>
    <w:basedOn w:val="Tabelanormal"/>
    <w:rsid w:val="007A03E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semiHidden/>
    <w:rsid w:val="007A03EF"/>
    <w:rPr>
      <w:rFonts w:ascii="Tahoma" w:hAnsi="Tahoma" w:cs="Tahoma"/>
      <w:sz w:val="16"/>
      <w:szCs w:val="16"/>
    </w:rPr>
  </w:style>
  <w:style w:type="character" w:customStyle="1" w:styleId="TextodebaloChar">
    <w:name w:val="Texto de balão Char"/>
    <w:link w:val="Textodebalo"/>
    <w:semiHidden/>
    <w:rsid w:val="007A03EF"/>
    <w:rPr>
      <w:rFonts w:ascii="Tahoma" w:eastAsia="Times New Roman" w:hAnsi="Tahoma" w:cs="Tahoma"/>
      <w:sz w:val="16"/>
      <w:szCs w:val="16"/>
    </w:rPr>
  </w:style>
  <w:style w:type="paragraph" w:styleId="Ttulo">
    <w:name w:val="Title"/>
    <w:basedOn w:val="Normal"/>
    <w:link w:val="TtuloChar"/>
    <w:qFormat/>
    <w:rsid w:val="007A03EF"/>
    <w:pPr>
      <w:jc w:val="center"/>
    </w:pPr>
    <w:rPr>
      <w:sz w:val="28"/>
      <w:szCs w:val="20"/>
    </w:rPr>
  </w:style>
  <w:style w:type="character" w:customStyle="1" w:styleId="TtuloChar">
    <w:name w:val="Título Char"/>
    <w:link w:val="Ttulo"/>
    <w:rsid w:val="007A03EF"/>
    <w:rPr>
      <w:rFonts w:ascii="Times New Roman" w:eastAsia="Times New Roman" w:hAnsi="Times New Roman"/>
      <w:sz w:val="28"/>
    </w:rPr>
  </w:style>
  <w:style w:type="paragraph" w:customStyle="1" w:styleId="Ttulo10">
    <w:name w:val="Título1"/>
    <w:rsid w:val="007A03EF"/>
    <w:pPr>
      <w:spacing w:after="80"/>
      <w:jc w:val="center"/>
    </w:pPr>
    <w:rPr>
      <w:rFonts w:ascii="FrankfurtGothic" w:eastAsia="Times New Roman" w:hAnsi="FrankfurtGothic"/>
      <w:b/>
      <w:noProof/>
    </w:rPr>
  </w:style>
  <w:style w:type="paragraph" w:customStyle="1" w:styleId="edital">
    <w:name w:val="edital"/>
    <w:basedOn w:val="Normal"/>
    <w:rsid w:val="007A03EF"/>
    <w:pPr>
      <w:tabs>
        <w:tab w:val="num" w:pos="0"/>
        <w:tab w:val="num" w:pos="1440"/>
      </w:tabs>
      <w:ind w:left="1440" w:hanging="360"/>
      <w:jc w:val="both"/>
    </w:pPr>
  </w:style>
  <w:style w:type="paragraph" w:customStyle="1" w:styleId="gem1Char">
    <w:name w:val="gem1 Char"/>
    <w:basedOn w:val="Normal"/>
    <w:rsid w:val="007A03EF"/>
    <w:pPr>
      <w:spacing w:before="120"/>
      <w:ind w:left="900" w:right="284" w:hanging="540"/>
      <w:jc w:val="both"/>
    </w:pPr>
    <w:rPr>
      <w:rFonts w:ascii="Century Gothic" w:hAnsi="Century Gothic" w:cs="Arial"/>
    </w:rPr>
  </w:style>
  <w:style w:type="character" w:styleId="Forte">
    <w:name w:val="Strong"/>
    <w:qFormat/>
    <w:rsid w:val="007A03EF"/>
    <w:rPr>
      <w:b/>
      <w:bCs/>
    </w:rPr>
  </w:style>
  <w:style w:type="character" w:customStyle="1" w:styleId="CharChar7">
    <w:name w:val="Char Char7"/>
    <w:rsid w:val="007A03EF"/>
    <w:rPr>
      <w:rFonts w:ascii="Arial" w:hAnsi="Arial"/>
    </w:rPr>
  </w:style>
  <w:style w:type="character" w:styleId="HiperlinkVisitado">
    <w:name w:val="FollowedHyperlink"/>
    <w:basedOn w:val="Fontepargpadro"/>
    <w:uiPriority w:val="99"/>
    <w:semiHidden/>
    <w:unhideWhenUsed/>
    <w:rsid w:val="00B34DE0"/>
    <w:rPr>
      <w:color w:val="800080"/>
      <w:u w:val="single"/>
    </w:rPr>
  </w:style>
  <w:style w:type="paragraph" w:customStyle="1" w:styleId="font5">
    <w:name w:val="font5"/>
    <w:basedOn w:val="Normal"/>
    <w:rsid w:val="00B34DE0"/>
    <w:pPr>
      <w:spacing w:before="100" w:beforeAutospacing="1" w:after="100" w:afterAutospacing="1"/>
    </w:pPr>
    <w:rPr>
      <w:rFonts w:ascii="Calibri" w:hAnsi="Calibri" w:cs="Calibri"/>
      <w:color w:val="000000"/>
      <w:sz w:val="22"/>
      <w:szCs w:val="22"/>
    </w:rPr>
  </w:style>
  <w:style w:type="paragraph" w:customStyle="1" w:styleId="font6">
    <w:name w:val="font6"/>
    <w:basedOn w:val="Normal"/>
    <w:rsid w:val="00B34DE0"/>
    <w:pPr>
      <w:spacing w:before="100" w:beforeAutospacing="1" w:after="100" w:afterAutospacing="1"/>
    </w:pPr>
    <w:rPr>
      <w:rFonts w:ascii="Calibri" w:hAnsi="Calibri" w:cs="Calibri"/>
      <w:b/>
      <w:bCs/>
      <w:color w:val="000000"/>
      <w:sz w:val="22"/>
      <w:szCs w:val="22"/>
    </w:rPr>
  </w:style>
  <w:style w:type="paragraph" w:customStyle="1" w:styleId="xl63">
    <w:name w:val="xl63"/>
    <w:basedOn w:val="Normal"/>
    <w:rsid w:val="00B34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Normal"/>
    <w:rsid w:val="00B34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Normal"/>
    <w:rsid w:val="00B34DE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
    <w:rsid w:val="00B34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7">
    <w:name w:val="xl67"/>
    <w:basedOn w:val="Normal"/>
    <w:rsid w:val="00B34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8">
    <w:name w:val="xl68"/>
    <w:basedOn w:val="Normal"/>
    <w:rsid w:val="00B34DE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9">
    <w:name w:val="xl69"/>
    <w:basedOn w:val="Normal"/>
    <w:rsid w:val="00B34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styleId="MapadoDocumento">
    <w:name w:val="Document Map"/>
    <w:basedOn w:val="Normal"/>
    <w:link w:val="MapadoDocumentoChar"/>
    <w:uiPriority w:val="99"/>
    <w:semiHidden/>
    <w:unhideWhenUsed/>
    <w:rsid w:val="00464AC2"/>
    <w:rPr>
      <w:rFonts w:ascii="Lucida Grande" w:hAnsi="Lucida Grande" w:cs="Lucida Grande"/>
    </w:rPr>
  </w:style>
  <w:style w:type="character" w:customStyle="1" w:styleId="MapadoDocumentoChar">
    <w:name w:val="Mapa do Documento Char"/>
    <w:basedOn w:val="Fontepargpadro"/>
    <w:link w:val="MapadoDocumento"/>
    <w:uiPriority w:val="99"/>
    <w:semiHidden/>
    <w:rsid w:val="00464AC2"/>
    <w:rPr>
      <w:rFonts w:ascii="Lucida Grande" w:eastAsia="Times New Roman" w:hAnsi="Lucida Grande" w:cs="Lucida Grande"/>
      <w:sz w:val="24"/>
      <w:szCs w:val="24"/>
    </w:rPr>
  </w:style>
  <w:style w:type="paragraph" w:styleId="Subttulo">
    <w:name w:val="Subtitle"/>
    <w:basedOn w:val="Ttulo10"/>
    <w:next w:val="Corpodetexto"/>
    <w:link w:val="SubttuloChar"/>
    <w:qFormat/>
    <w:rsid w:val="00661FFB"/>
    <w:pPr>
      <w:keepNext/>
      <w:suppressAutoHyphens/>
      <w:spacing w:before="240" w:after="120"/>
    </w:pPr>
    <w:rPr>
      <w:rFonts w:ascii="Arial" w:eastAsia="MS Mincho" w:hAnsi="Arial" w:cs="Tahoma"/>
      <w:b w:val="0"/>
      <w:i/>
      <w:iCs/>
      <w:noProof w:val="0"/>
      <w:sz w:val="28"/>
      <w:szCs w:val="28"/>
      <w:lang w:eastAsia="ar-SA"/>
    </w:rPr>
  </w:style>
  <w:style w:type="character" w:customStyle="1" w:styleId="SubttuloChar">
    <w:name w:val="Subtítulo Char"/>
    <w:basedOn w:val="Fontepargpadro"/>
    <w:link w:val="Subttulo"/>
    <w:rsid w:val="00661FFB"/>
    <w:rPr>
      <w:rFonts w:ascii="Arial" w:eastAsia="MS Mincho" w:hAnsi="Arial" w:cs="Tahoma"/>
      <w:i/>
      <w:iCs/>
      <w:sz w:val="28"/>
      <w:szCs w:val="28"/>
      <w:lang w:eastAsia="ar-SA"/>
    </w:rPr>
  </w:style>
  <w:style w:type="paragraph" w:customStyle="1" w:styleId="Recuodecorpodetexto21">
    <w:name w:val="Recuo de corpo de texto 21"/>
    <w:basedOn w:val="Normal"/>
    <w:rsid w:val="00661FFB"/>
    <w:pPr>
      <w:tabs>
        <w:tab w:val="left" w:pos="0"/>
        <w:tab w:val="left" w:pos="567"/>
        <w:tab w:val="left" w:pos="810"/>
        <w:tab w:val="left" w:pos="1134"/>
        <w:tab w:val="left" w:pos="1620"/>
      </w:tabs>
      <w:suppressAutoHyphens/>
      <w:spacing w:before="120" w:after="120"/>
      <w:ind w:firstLine="1134"/>
      <w:jc w:val="both"/>
    </w:pPr>
    <w:rPr>
      <w:lang w:eastAsia="ar-SA"/>
    </w:rPr>
  </w:style>
  <w:style w:type="paragraph" w:customStyle="1" w:styleId="Corpodetexto31">
    <w:name w:val="Corpo de texto 31"/>
    <w:basedOn w:val="Normal"/>
    <w:rsid w:val="00661FFB"/>
    <w:pPr>
      <w:suppressAutoHyphens/>
      <w:spacing w:after="120"/>
    </w:pPr>
    <w:rPr>
      <w:sz w:val="16"/>
      <w:szCs w:val="16"/>
      <w:lang w:eastAsia="ar-SA"/>
    </w:rPr>
  </w:style>
  <w:style w:type="paragraph" w:customStyle="1" w:styleId="Corpodetexto21">
    <w:name w:val="Corpo de texto 21"/>
    <w:basedOn w:val="Normal"/>
    <w:rsid w:val="00661FFB"/>
    <w:pPr>
      <w:suppressAutoHyphens/>
      <w:jc w:val="center"/>
    </w:pPr>
    <w:rPr>
      <w:b/>
      <w:bCs/>
      <w:lang w:eastAsia="ar-SA"/>
    </w:rPr>
  </w:style>
  <w:style w:type="paragraph" w:styleId="SemEspaamento">
    <w:name w:val="No Spacing"/>
    <w:uiPriority w:val="1"/>
    <w:qFormat/>
    <w:rsid w:val="002245AA"/>
    <w:rPr>
      <w:rFonts w:eastAsia="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3AA"/>
    <w:rPr>
      <w:rFonts w:ascii="Times New Roman" w:eastAsia="Times New Roman" w:hAnsi="Times New Roman"/>
      <w:sz w:val="24"/>
      <w:szCs w:val="24"/>
    </w:rPr>
  </w:style>
  <w:style w:type="paragraph" w:styleId="Heading1">
    <w:name w:val="heading 1"/>
    <w:basedOn w:val="Normal"/>
    <w:next w:val="Normal"/>
    <w:link w:val="Heading1Char"/>
    <w:qFormat/>
    <w:rsid w:val="007A03EF"/>
    <w:pPr>
      <w:keepNext/>
      <w:autoSpaceDE w:val="0"/>
      <w:autoSpaceDN w:val="0"/>
      <w:jc w:val="right"/>
      <w:outlineLvl w:val="0"/>
    </w:pPr>
    <w:rPr>
      <w:szCs w:val="20"/>
    </w:rPr>
  </w:style>
  <w:style w:type="paragraph" w:styleId="Heading2">
    <w:name w:val="heading 2"/>
    <w:basedOn w:val="Normal"/>
    <w:next w:val="Normal"/>
    <w:link w:val="Heading2Char"/>
    <w:qFormat/>
    <w:rsid w:val="007A03EF"/>
    <w:pPr>
      <w:keepNext/>
      <w:autoSpaceDE w:val="0"/>
      <w:autoSpaceDN w:val="0"/>
      <w:jc w:val="center"/>
      <w:outlineLvl w:val="1"/>
    </w:pPr>
    <w:rPr>
      <w:szCs w:val="20"/>
    </w:rPr>
  </w:style>
  <w:style w:type="paragraph" w:styleId="Heading3">
    <w:name w:val="heading 3"/>
    <w:basedOn w:val="Normal"/>
    <w:next w:val="Normal"/>
    <w:link w:val="Heading3Char"/>
    <w:qFormat/>
    <w:rsid w:val="007A03EF"/>
    <w:pPr>
      <w:keepNext/>
      <w:tabs>
        <w:tab w:val="left" w:pos="8647"/>
        <w:tab w:val="left" w:pos="10632"/>
      </w:tabs>
      <w:spacing w:after="120"/>
      <w:ind w:right="-1"/>
      <w:jc w:val="both"/>
      <w:outlineLvl w:val="2"/>
    </w:pPr>
    <w:rPr>
      <w:rFonts w:ascii="Arial" w:hAnsi="Arial"/>
      <w:b/>
      <w:sz w:val="22"/>
      <w:szCs w:val="20"/>
    </w:rPr>
  </w:style>
  <w:style w:type="paragraph" w:styleId="Heading4">
    <w:name w:val="heading 4"/>
    <w:basedOn w:val="Normal"/>
    <w:next w:val="Normal"/>
    <w:link w:val="Heading4Char"/>
    <w:qFormat/>
    <w:rsid w:val="007A03EF"/>
    <w:pPr>
      <w:keepNext/>
      <w:autoSpaceDE w:val="0"/>
      <w:autoSpaceDN w:val="0"/>
      <w:spacing w:before="240" w:after="60"/>
      <w:outlineLvl w:val="3"/>
    </w:pPr>
    <w:rPr>
      <w:b/>
      <w:i/>
      <w:szCs w:val="20"/>
    </w:rPr>
  </w:style>
  <w:style w:type="paragraph" w:styleId="Heading5">
    <w:name w:val="heading 5"/>
    <w:basedOn w:val="Normal"/>
    <w:next w:val="Normal"/>
    <w:link w:val="Heading5Char"/>
    <w:unhideWhenUsed/>
    <w:qFormat/>
    <w:rsid w:val="007A03EF"/>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A03EF"/>
    <w:pPr>
      <w:spacing w:before="240" w:after="60"/>
      <w:outlineLvl w:val="5"/>
    </w:pPr>
    <w:rPr>
      <w:b/>
      <w:bCs/>
      <w:sz w:val="22"/>
      <w:szCs w:val="22"/>
    </w:rPr>
  </w:style>
  <w:style w:type="paragraph" w:styleId="Heading7">
    <w:name w:val="heading 7"/>
    <w:basedOn w:val="Normal"/>
    <w:next w:val="Normal"/>
    <w:link w:val="Heading7Char"/>
    <w:qFormat/>
    <w:rsid w:val="007A03EF"/>
    <w:pPr>
      <w:keepNext/>
      <w:ind w:firstLine="2907"/>
      <w:jc w:val="both"/>
      <w:outlineLvl w:val="6"/>
    </w:pPr>
    <w:rPr>
      <w:szCs w:val="20"/>
    </w:rPr>
  </w:style>
  <w:style w:type="paragraph" w:styleId="Heading8">
    <w:name w:val="heading 8"/>
    <w:basedOn w:val="Normal"/>
    <w:next w:val="Normal"/>
    <w:link w:val="Heading8Char"/>
    <w:qFormat/>
    <w:rsid w:val="007A03EF"/>
    <w:pPr>
      <w:keepNext/>
      <w:widowControl w:val="0"/>
      <w:numPr>
        <w:ilvl w:val="7"/>
        <w:numId w:val="2"/>
      </w:numPr>
      <w:tabs>
        <w:tab w:val="left" w:pos="8647"/>
        <w:tab w:val="left" w:pos="10632"/>
      </w:tabs>
      <w:autoSpaceDE w:val="0"/>
      <w:autoSpaceDN w:val="0"/>
      <w:ind w:right="448"/>
      <w:jc w:val="both"/>
      <w:outlineLvl w:val="7"/>
    </w:pPr>
    <w:rPr>
      <w:rFonts w:ascii="Arial" w:hAnsi="Arial"/>
      <w:b/>
      <w:i/>
      <w:szCs w:val="20"/>
    </w:rPr>
  </w:style>
  <w:style w:type="paragraph" w:styleId="Heading9">
    <w:name w:val="heading 9"/>
    <w:basedOn w:val="Normal"/>
    <w:next w:val="Normal"/>
    <w:link w:val="Heading9Char"/>
    <w:qFormat/>
    <w:rsid w:val="007A03EF"/>
    <w:pPr>
      <w:keepNext/>
      <w:widowControl w:val="0"/>
      <w:numPr>
        <w:ilvl w:val="8"/>
        <w:numId w:val="2"/>
      </w:numPr>
      <w:autoSpaceDE w:val="0"/>
      <w:autoSpaceDN w:val="0"/>
      <w:jc w:val="center"/>
      <w:outlineLvl w:val="8"/>
    </w:pPr>
    <w:rPr>
      <w:b/>
      <w:color w:val="0000F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03EF"/>
    <w:rPr>
      <w:rFonts w:ascii="Times New Roman" w:eastAsia="Times New Roman" w:hAnsi="Times New Roman"/>
      <w:sz w:val="24"/>
    </w:rPr>
  </w:style>
  <w:style w:type="character" w:customStyle="1" w:styleId="Heading2Char">
    <w:name w:val="Heading 2 Char"/>
    <w:link w:val="Heading2"/>
    <w:rsid w:val="007A03EF"/>
    <w:rPr>
      <w:rFonts w:ascii="Times New Roman" w:eastAsia="Times New Roman" w:hAnsi="Times New Roman"/>
      <w:sz w:val="24"/>
    </w:rPr>
  </w:style>
  <w:style w:type="character" w:customStyle="1" w:styleId="Heading3Char">
    <w:name w:val="Heading 3 Char"/>
    <w:link w:val="Heading3"/>
    <w:rsid w:val="007A03EF"/>
    <w:rPr>
      <w:rFonts w:ascii="Arial" w:eastAsia="Times New Roman" w:hAnsi="Arial"/>
      <w:b/>
      <w:sz w:val="22"/>
    </w:rPr>
  </w:style>
  <w:style w:type="character" w:customStyle="1" w:styleId="Heading4Char">
    <w:name w:val="Heading 4 Char"/>
    <w:link w:val="Heading4"/>
    <w:rsid w:val="007A03EF"/>
    <w:rPr>
      <w:rFonts w:ascii="Times New Roman" w:eastAsia="Times New Roman" w:hAnsi="Times New Roman"/>
      <w:b/>
      <w:i/>
      <w:sz w:val="24"/>
    </w:rPr>
  </w:style>
  <w:style w:type="character" w:customStyle="1" w:styleId="Heading5Char">
    <w:name w:val="Heading 5 Char"/>
    <w:link w:val="Heading5"/>
    <w:rsid w:val="007A03EF"/>
    <w:rPr>
      <w:rFonts w:eastAsia="Times New Roman"/>
      <w:b/>
      <w:bCs/>
      <w:i/>
      <w:iCs/>
      <w:sz w:val="26"/>
      <w:szCs w:val="26"/>
    </w:rPr>
  </w:style>
  <w:style w:type="character" w:customStyle="1" w:styleId="Heading6Char">
    <w:name w:val="Heading 6 Char"/>
    <w:link w:val="Heading6"/>
    <w:rsid w:val="007A03EF"/>
    <w:rPr>
      <w:rFonts w:ascii="Times New Roman" w:eastAsia="Times New Roman" w:hAnsi="Times New Roman"/>
      <w:b/>
      <w:bCs/>
      <w:sz w:val="22"/>
      <w:szCs w:val="22"/>
    </w:rPr>
  </w:style>
  <w:style w:type="character" w:customStyle="1" w:styleId="Heading7Char">
    <w:name w:val="Heading 7 Char"/>
    <w:link w:val="Heading7"/>
    <w:rsid w:val="007A03EF"/>
    <w:rPr>
      <w:rFonts w:ascii="Times New Roman" w:eastAsia="Times New Roman" w:hAnsi="Times New Roman"/>
      <w:sz w:val="24"/>
    </w:rPr>
  </w:style>
  <w:style w:type="character" w:customStyle="1" w:styleId="Heading8Char">
    <w:name w:val="Heading 8 Char"/>
    <w:link w:val="Heading8"/>
    <w:rsid w:val="007A03EF"/>
    <w:rPr>
      <w:rFonts w:ascii="Arial" w:eastAsia="Times New Roman" w:hAnsi="Arial"/>
      <w:b/>
      <w:i/>
      <w:sz w:val="24"/>
    </w:rPr>
  </w:style>
  <w:style w:type="character" w:customStyle="1" w:styleId="Heading9Char">
    <w:name w:val="Heading 9 Char"/>
    <w:link w:val="Heading9"/>
    <w:rsid w:val="007A03EF"/>
    <w:rPr>
      <w:rFonts w:ascii="Times New Roman" w:eastAsia="Times New Roman" w:hAnsi="Times New Roman"/>
      <w:b/>
      <w:color w:val="0000FF"/>
      <w:sz w:val="24"/>
    </w:rPr>
  </w:style>
  <w:style w:type="paragraph" w:styleId="Header">
    <w:name w:val="header"/>
    <w:basedOn w:val="Normal"/>
    <w:link w:val="HeaderChar"/>
    <w:uiPriority w:val="99"/>
    <w:rsid w:val="000D13AA"/>
    <w:pPr>
      <w:tabs>
        <w:tab w:val="center" w:pos="4419"/>
        <w:tab w:val="right" w:pos="8838"/>
      </w:tabs>
    </w:pPr>
  </w:style>
  <w:style w:type="character" w:customStyle="1" w:styleId="HeaderChar">
    <w:name w:val="Header Char"/>
    <w:link w:val="Header"/>
    <w:uiPriority w:val="99"/>
    <w:rsid w:val="000D13AA"/>
    <w:rPr>
      <w:rFonts w:ascii="Times New Roman" w:eastAsia="Times New Roman" w:hAnsi="Times New Roman" w:cs="Times New Roman"/>
      <w:sz w:val="24"/>
      <w:szCs w:val="24"/>
      <w:lang w:eastAsia="pt-BR"/>
    </w:rPr>
  </w:style>
  <w:style w:type="character" w:styleId="Hyperlink">
    <w:name w:val="Hyperlink"/>
    <w:uiPriority w:val="99"/>
    <w:rsid w:val="000D13AA"/>
    <w:rPr>
      <w:rFonts w:ascii="Arial" w:hAnsi="Arial" w:cs="Arial" w:hint="default"/>
      <w:color w:val="0000CC"/>
      <w:u w:val="single"/>
    </w:rPr>
  </w:style>
  <w:style w:type="paragraph" w:customStyle="1" w:styleId="P30">
    <w:name w:val="P30"/>
    <w:basedOn w:val="Normal"/>
    <w:rsid w:val="007A03EF"/>
    <w:pPr>
      <w:autoSpaceDE w:val="0"/>
      <w:autoSpaceDN w:val="0"/>
      <w:jc w:val="both"/>
    </w:pPr>
    <w:rPr>
      <w:b/>
      <w:szCs w:val="20"/>
    </w:rPr>
  </w:style>
  <w:style w:type="paragraph" w:styleId="BodyTextIndent3">
    <w:name w:val="Body Text Indent 3"/>
    <w:basedOn w:val="Normal"/>
    <w:link w:val="BodyTextIndent3Char"/>
    <w:rsid w:val="007A03EF"/>
    <w:pPr>
      <w:tabs>
        <w:tab w:val="left" w:pos="8647"/>
        <w:tab w:val="left" w:pos="10632"/>
      </w:tabs>
      <w:spacing w:after="120"/>
      <w:ind w:left="284"/>
      <w:jc w:val="both"/>
    </w:pPr>
    <w:rPr>
      <w:rFonts w:ascii="Arial" w:hAnsi="Arial"/>
      <w:sz w:val="22"/>
      <w:szCs w:val="20"/>
    </w:rPr>
  </w:style>
  <w:style w:type="character" w:customStyle="1" w:styleId="BodyTextIndent3Char">
    <w:name w:val="Body Text Indent 3 Char"/>
    <w:link w:val="BodyTextIndent3"/>
    <w:rsid w:val="007A03EF"/>
    <w:rPr>
      <w:rFonts w:ascii="Arial" w:eastAsia="Times New Roman" w:hAnsi="Arial"/>
      <w:sz w:val="22"/>
    </w:rPr>
  </w:style>
  <w:style w:type="paragraph" w:styleId="BlockText">
    <w:name w:val="Block Text"/>
    <w:basedOn w:val="Normal"/>
    <w:rsid w:val="007A03EF"/>
    <w:pPr>
      <w:autoSpaceDE w:val="0"/>
      <w:autoSpaceDN w:val="0"/>
      <w:ind w:left="993" w:right="-1" w:hanging="567"/>
      <w:jc w:val="both"/>
    </w:pPr>
    <w:rPr>
      <w:szCs w:val="20"/>
    </w:rPr>
  </w:style>
  <w:style w:type="paragraph" w:styleId="BodyTextIndent2">
    <w:name w:val="Body Text Indent 2"/>
    <w:basedOn w:val="Normal"/>
    <w:link w:val="BodyTextIndent2Char"/>
    <w:rsid w:val="007A03EF"/>
    <w:pPr>
      <w:tabs>
        <w:tab w:val="left" w:pos="8646"/>
        <w:tab w:val="left" w:pos="8788"/>
      </w:tabs>
      <w:spacing w:after="160"/>
      <w:ind w:left="1134"/>
      <w:jc w:val="both"/>
    </w:pPr>
    <w:rPr>
      <w:rFonts w:ascii="Arial" w:hAnsi="Arial"/>
      <w:sz w:val="22"/>
      <w:szCs w:val="20"/>
    </w:rPr>
  </w:style>
  <w:style w:type="character" w:customStyle="1" w:styleId="BodyTextIndent2Char">
    <w:name w:val="Body Text Indent 2 Char"/>
    <w:link w:val="BodyTextIndent2"/>
    <w:rsid w:val="007A03EF"/>
    <w:rPr>
      <w:rFonts w:ascii="Arial" w:eastAsia="Times New Roman" w:hAnsi="Arial"/>
      <w:sz w:val="22"/>
    </w:rPr>
  </w:style>
  <w:style w:type="paragraph" w:styleId="BodyTextIndent">
    <w:name w:val="Body Text Indent"/>
    <w:basedOn w:val="Normal"/>
    <w:link w:val="BodyTextIndentChar"/>
    <w:rsid w:val="007A03EF"/>
    <w:pPr>
      <w:widowControl w:val="0"/>
      <w:tabs>
        <w:tab w:val="left" w:pos="8646"/>
        <w:tab w:val="left" w:pos="8788"/>
        <w:tab w:val="left" w:pos="10632"/>
      </w:tabs>
      <w:autoSpaceDE w:val="0"/>
      <w:autoSpaceDN w:val="0"/>
      <w:ind w:right="-1"/>
      <w:jc w:val="both"/>
    </w:pPr>
    <w:rPr>
      <w:rFonts w:ascii="Arial" w:hAnsi="Arial"/>
      <w:szCs w:val="20"/>
    </w:rPr>
  </w:style>
  <w:style w:type="character" w:customStyle="1" w:styleId="BodyTextIndentChar">
    <w:name w:val="Body Text Indent Char"/>
    <w:link w:val="BodyTextIndent"/>
    <w:rsid w:val="007A03EF"/>
    <w:rPr>
      <w:rFonts w:ascii="Arial" w:eastAsia="Times New Roman" w:hAnsi="Arial"/>
      <w:sz w:val="24"/>
    </w:rPr>
  </w:style>
  <w:style w:type="paragraph" w:customStyle="1" w:styleId="Estilo1">
    <w:name w:val="Estilo1"/>
    <w:basedOn w:val="BodyText"/>
    <w:rsid w:val="007A03EF"/>
    <w:pPr>
      <w:ind w:right="-51"/>
      <w:jc w:val="both"/>
    </w:pPr>
  </w:style>
  <w:style w:type="paragraph" w:styleId="BodyText">
    <w:name w:val="Body Text"/>
    <w:basedOn w:val="Normal"/>
    <w:link w:val="BodyTextChar"/>
    <w:rsid w:val="007A03EF"/>
    <w:pPr>
      <w:autoSpaceDE w:val="0"/>
      <w:autoSpaceDN w:val="0"/>
    </w:pPr>
    <w:rPr>
      <w:szCs w:val="20"/>
    </w:rPr>
  </w:style>
  <w:style w:type="character" w:customStyle="1" w:styleId="BodyTextChar">
    <w:name w:val="Body Text Char"/>
    <w:link w:val="BodyText"/>
    <w:rsid w:val="007A03EF"/>
    <w:rPr>
      <w:rFonts w:ascii="Times New Roman" w:eastAsia="Times New Roman" w:hAnsi="Times New Roman"/>
      <w:sz w:val="24"/>
    </w:rPr>
  </w:style>
  <w:style w:type="paragraph" w:customStyle="1" w:styleId="Recuo2">
    <w:name w:val="Recuo2"/>
    <w:basedOn w:val="Normal"/>
    <w:rsid w:val="007A03EF"/>
    <w:pPr>
      <w:ind w:left="2269" w:hanging="851"/>
      <w:jc w:val="both"/>
    </w:pPr>
    <w:rPr>
      <w:rFonts w:ascii="Arial" w:hAnsi="Arial"/>
      <w:sz w:val="26"/>
      <w:szCs w:val="20"/>
    </w:rPr>
  </w:style>
  <w:style w:type="character" w:styleId="PageNumber">
    <w:name w:val="page number"/>
    <w:basedOn w:val="DefaultParagraphFont"/>
    <w:rsid w:val="007A03EF"/>
  </w:style>
  <w:style w:type="paragraph" w:styleId="Footer">
    <w:name w:val="footer"/>
    <w:basedOn w:val="Normal"/>
    <w:link w:val="FooterChar"/>
    <w:rsid w:val="007A03EF"/>
    <w:pPr>
      <w:tabs>
        <w:tab w:val="center" w:pos="4419"/>
        <w:tab w:val="right" w:pos="8838"/>
      </w:tabs>
      <w:autoSpaceDE w:val="0"/>
      <w:autoSpaceDN w:val="0"/>
    </w:pPr>
    <w:rPr>
      <w:sz w:val="20"/>
      <w:szCs w:val="20"/>
    </w:rPr>
  </w:style>
  <w:style w:type="character" w:customStyle="1" w:styleId="FooterChar">
    <w:name w:val="Footer Char"/>
    <w:link w:val="Footer"/>
    <w:rsid w:val="007A03EF"/>
    <w:rPr>
      <w:rFonts w:ascii="Times New Roman" w:eastAsia="Times New Roman" w:hAnsi="Times New Roman"/>
    </w:rPr>
  </w:style>
  <w:style w:type="paragraph" w:styleId="BodyText3">
    <w:name w:val="Body Text 3"/>
    <w:basedOn w:val="Normal"/>
    <w:link w:val="BodyText3Char"/>
    <w:rsid w:val="007A03EF"/>
    <w:rPr>
      <w:b/>
      <w:szCs w:val="20"/>
    </w:rPr>
  </w:style>
  <w:style w:type="character" w:customStyle="1" w:styleId="BodyText3Char">
    <w:name w:val="Body Text 3 Char"/>
    <w:link w:val="BodyText3"/>
    <w:rsid w:val="007A03EF"/>
    <w:rPr>
      <w:rFonts w:ascii="Times New Roman" w:eastAsia="Times New Roman" w:hAnsi="Times New Roman"/>
      <w:b/>
      <w:sz w:val="24"/>
    </w:rPr>
  </w:style>
  <w:style w:type="paragraph" w:customStyle="1" w:styleId="texto1">
    <w:name w:val="texto1"/>
    <w:basedOn w:val="Normal"/>
    <w:rsid w:val="007A03EF"/>
    <w:pPr>
      <w:spacing w:before="100" w:beforeAutospacing="1" w:after="100" w:afterAutospacing="1" w:line="300" w:lineRule="atLeast"/>
      <w:jc w:val="both"/>
    </w:pPr>
    <w:rPr>
      <w:rFonts w:ascii="Arial" w:hAnsi="Arial" w:cs="Arial"/>
      <w:sz w:val="17"/>
      <w:szCs w:val="17"/>
    </w:rPr>
  </w:style>
  <w:style w:type="paragraph" w:styleId="List3">
    <w:name w:val="List 3"/>
    <w:basedOn w:val="Normal"/>
    <w:rsid w:val="007A03EF"/>
    <w:pPr>
      <w:ind w:left="849" w:hanging="283"/>
    </w:pPr>
    <w:rPr>
      <w:sz w:val="20"/>
      <w:szCs w:val="20"/>
    </w:rPr>
  </w:style>
  <w:style w:type="paragraph" w:customStyle="1" w:styleId="Blockquote">
    <w:name w:val="Blockquote"/>
    <w:basedOn w:val="Normal"/>
    <w:rsid w:val="007A03EF"/>
    <w:pPr>
      <w:spacing w:before="100" w:after="100"/>
      <w:ind w:left="360" w:right="360"/>
    </w:pPr>
    <w:rPr>
      <w:szCs w:val="20"/>
    </w:rPr>
  </w:style>
  <w:style w:type="paragraph" w:customStyle="1" w:styleId="Realizaes">
    <w:name w:val="Realizações"/>
    <w:basedOn w:val="Normal"/>
    <w:rsid w:val="007A03EF"/>
    <w:pPr>
      <w:tabs>
        <w:tab w:val="num" w:pos="3825"/>
      </w:tabs>
      <w:ind w:left="3825" w:hanging="1695"/>
    </w:pPr>
    <w:rPr>
      <w:sz w:val="20"/>
      <w:szCs w:val="20"/>
    </w:rPr>
  </w:style>
  <w:style w:type="paragraph" w:customStyle="1" w:styleId="Default">
    <w:name w:val="Default"/>
    <w:rsid w:val="007A03EF"/>
    <w:pPr>
      <w:autoSpaceDE w:val="0"/>
      <w:autoSpaceDN w:val="0"/>
      <w:adjustRightInd w:val="0"/>
    </w:pPr>
    <w:rPr>
      <w:rFonts w:ascii="Arial" w:eastAsia="Times New Roman" w:hAnsi="Arial" w:cs="Arial"/>
      <w:color w:val="000000"/>
      <w:sz w:val="24"/>
      <w:szCs w:val="24"/>
    </w:rPr>
  </w:style>
  <w:style w:type="paragraph" w:customStyle="1" w:styleId="Recuo3">
    <w:name w:val="Recuo3"/>
    <w:basedOn w:val="Normal"/>
    <w:rsid w:val="007A03EF"/>
    <w:pPr>
      <w:ind w:left="1560" w:hanging="851"/>
      <w:jc w:val="both"/>
    </w:pPr>
    <w:rPr>
      <w:rFonts w:ascii="Arial" w:hAnsi="Arial"/>
      <w:sz w:val="26"/>
      <w:szCs w:val="20"/>
    </w:rPr>
  </w:style>
  <w:style w:type="paragraph" w:customStyle="1" w:styleId="bodytext2">
    <w:name w:val="bodytext2"/>
    <w:basedOn w:val="Normal"/>
    <w:rsid w:val="007A03EF"/>
    <w:pPr>
      <w:jc w:val="both"/>
    </w:pPr>
  </w:style>
  <w:style w:type="paragraph" w:styleId="NormalWeb">
    <w:name w:val="Normal (Web)"/>
    <w:basedOn w:val="Normal"/>
    <w:rsid w:val="007A03EF"/>
    <w:pPr>
      <w:spacing w:before="100" w:beforeAutospacing="1" w:after="100" w:afterAutospacing="1"/>
    </w:pPr>
    <w:rPr>
      <w:rFonts w:ascii="Arial Unicode MS" w:eastAsia="Arial Unicode MS" w:hAnsi="Arial Unicode MS" w:cs="Arial Unicode MS"/>
    </w:rPr>
  </w:style>
  <w:style w:type="paragraph" w:customStyle="1" w:styleId="alnea">
    <w:name w:val="alínea"/>
    <w:basedOn w:val="Normal"/>
    <w:rsid w:val="007A03EF"/>
    <w:pPr>
      <w:overflowPunct w:val="0"/>
      <w:autoSpaceDE w:val="0"/>
      <w:autoSpaceDN w:val="0"/>
      <w:adjustRightInd w:val="0"/>
      <w:spacing w:before="240"/>
      <w:ind w:firstLine="1701"/>
      <w:jc w:val="both"/>
      <w:textAlignment w:val="baseline"/>
    </w:pPr>
    <w:rPr>
      <w:rFonts w:ascii="Arial" w:hAnsi="Arial" w:cs="Arial"/>
    </w:rPr>
  </w:style>
  <w:style w:type="paragraph" w:styleId="BodyText20">
    <w:name w:val="Body Text 2"/>
    <w:basedOn w:val="Normal"/>
    <w:link w:val="BodyText2Char"/>
    <w:rsid w:val="007A03EF"/>
    <w:pPr>
      <w:spacing w:after="120" w:line="480" w:lineRule="auto"/>
    </w:pPr>
    <w:rPr>
      <w:sz w:val="20"/>
      <w:szCs w:val="20"/>
    </w:rPr>
  </w:style>
  <w:style w:type="character" w:customStyle="1" w:styleId="BodyText2Char">
    <w:name w:val="Body Text 2 Char"/>
    <w:link w:val="BodyText20"/>
    <w:rsid w:val="007A03EF"/>
    <w:rPr>
      <w:rFonts w:ascii="Times New Roman" w:eastAsia="Times New Roman" w:hAnsi="Times New Roman"/>
    </w:rPr>
  </w:style>
  <w:style w:type="table" w:styleId="TableGrid">
    <w:name w:val="Table Grid"/>
    <w:basedOn w:val="TableNormal"/>
    <w:rsid w:val="007A03E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7A03EF"/>
    <w:rPr>
      <w:rFonts w:ascii="Tahoma" w:hAnsi="Tahoma" w:cs="Tahoma"/>
      <w:sz w:val="16"/>
      <w:szCs w:val="16"/>
    </w:rPr>
  </w:style>
  <w:style w:type="character" w:customStyle="1" w:styleId="BalloonTextChar">
    <w:name w:val="Balloon Text Char"/>
    <w:link w:val="BalloonText"/>
    <w:semiHidden/>
    <w:rsid w:val="007A03EF"/>
    <w:rPr>
      <w:rFonts w:ascii="Tahoma" w:eastAsia="Times New Roman" w:hAnsi="Tahoma" w:cs="Tahoma"/>
      <w:sz w:val="16"/>
      <w:szCs w:val="16"/>
    </w:rPr>
  </w:style>
  <w:style w:type="paragraph" w:styleId="Title">
    <w:name w:val="Title"/>
    <w:basedOn w:val="Normal"/>
    <w:link w:val="TitleChar"/>
    <w:qFormat/>
    <w:rsid w:val="007A03EF"/>
    <w:pPr>
      <w:jc w:val="center"/>
    </w:pPr>
    <w:rPr>
      <w:sz w:val="28"/>
      <w:szCs w:val="20"/>
    </w:rPr>
  </w:style>
  <w:style w:type="character" w:customStyle="1" w:styleId="TitleChar">
    <w:name w:val="Title Char"/>
    <w:link w:val="Title"/>
    <w:rsid w:val="007A03EF"/>
    <w:rPr>
      <w:rFonts w:ascii="Times New Roman" w:eastAsia="Times New Roman" w:hAnsi="Times New Roman"/>
      <w:sz w:val="28"/>
    </w:rPr>
  </w:style>
  <w:style w:type="paragraph" w:customStyle="1" w:styleId="Ttulo1">
    <w:name w:val="Título1"/>
    <w:rsid w:val="007A03EF"/>
    <w:pPr>
      <w:spacing w:after="80"/>
      <w:jc w:val="center"/>
    </w:pPr>
    <w:rPr>
      <w:rFonts w:ascii="FrankfurtGothic" w:eastAsia="Times New Roman" w:hAnsi="FrankfurtGothic"/>
      <w:b/>
      <w:noProof/>
    </w:rPr>
  </w:style>
  <w:style w:type="paragraph" w:customStyle="1" w:styleId="edital">
    <w:name w:val="edital"/>
    <w:basedOn w:val="Normal"/>
    <w:rsid w:val="007A03EF"/>
    <w:pPr>
      <w:tabs>
        <w:tab w:val="num" w:pos="0"/>
        <w:tab w:val="num" w:pos="1440"/>
      </w:tabs>
      <w:ind w:left="1440" w:hanging="360"/>
      <w:jc w:val="both"/>
    </w:pPr>
  </w:style>
  <w:style w:type="paragraph" w:customStyle="1" w:styleId="gem1Char">
    <w:name w:val="gem1 Char"/>
    <w:basedOn w:val="Normal"/>
    <w:rsid w:val="007A03EF"/>
    <w:pPr>
      <w:spacing w:before="120"/>
      <w:ind w:left="900" w:right="284" w:hanging="540"/>
      <w:jc w:val="both"/>
    </w:pPr>
    <w:rPr>
      <w:rFonts w:ascii="Century Gothic" w:hAnsi="Century Gothic" w:cs="Arial"/>
    </w:rPr>
  </w:style>
  <w:style w:type="character" w:styleId="Strong">
    <w:name w:val="Strong"/>
    <w:qFormat/>
    <w:rsid w:val="007A03EF"/>
    <w:rPr>
      <w:b/>
      <w:bCs/>
    </w:rPr>
  </w:style>
  <w:style w:type="character" w:customStyle="1" w:styleId="CharChar7">
    <w:name w:val="Char Char7"/>
    <w:rsid w:val="007A03EF"/>
    <w:rPr>
      <w:rFonts w:ascii="Arial" w:hAnsi="Arial"/>
    </w:rPr>
  </w:style>
  <w:style w:type="character" w:styleId="FollowedHyperlink">
    <w:name w:val="FollowedHyperlink"/>
    <w:basedOn w:val="DefaultParagraphFont"/>
    <w:uiPriority w:val="99"/>
    <w:semiHidden/>
    <w:unhideWhenUsed/>
    <w:rsid w:val="00B34DE0"/>
    <w:rPr>
      <w:color w:val="800080"/>
      <w:u w:val="single"/>
    </w:rPr>
  </w:style>
  <w:style w:type="paragraph" w:customStyle="1" w:styleId="font5">
    <w:name w:val="font5"/>
    <w:basedOn w:val="Normal"/>
    <w:rsid w:val="00B34DE0"/>
    <w:pPr>
      <w:spacing w:before="100" w:beforeAutospacing="1" w:after="100" w:afterAutospacing="1"/>
    </w:pPr>
    <w:rPr>
      <w:rFonts w:ascii="Calibri" w:hAnsi="Calibri" w:cs="Calibri"/>
      <w:color w:val="000000"/>
      <w:sz w:val="22"/>
      <w:szCs w:val="22"/>
    </w:rPr>
  </w:style>
  <w:style w:type="paragraph" w:customStyle="1" w:styleId="font6">
    <w:name w:val="font6"/>
    <w:basedOn w:val="Normal"/>
    <w:rsid w:val="00B34DE0"/>
    <w:pPr>
      <w:spacing w:before="100" w:beforeAutospacing="1" w:after="100" w:afterAutospacing="1"/>
    </w:pPr>
    <w:rPr>
      <w:rFonts w:ascii="Calibri" w:hAnsi="Calibri" w:cs="Calibri"/>
      <w:b/>
      <w:bCs/>
      <w:color w:val="000000"/>
      <w:sz w:val="22"/>
      <w:szCs w:val="22"/>
    </w:rPr>
  </w:style>
  <w:style w:type="paragraph" w:customStyle="1" w:styleId="xl63">
    <w:name w:val="xl63"/>
    <w:basedOn w:val="Normal"/>
    <w:rsid w:val="00B34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Normal"/>
    <w:rsid w:val="00B34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Normal"/>
    <w:rsid w:val="00B34DE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
    <w:rsid w:val="00B34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7">
    <w:name w:val="xl67"/>
    <w:basedOn w:val="Normal"/>
    <w:rsid w:val="00B34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8">
    <w:name w:val="xl68"/>
    <w:basedOn w:val="Normal"/>
    <w:rsid w:val="00B34DE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9">
    <w:name w:val="xl69"/>
    <w:basedOn w:val="Normal"/>
    <w:rsid w:val="00B34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styleId="DocumentMap">
    <w:name w:val="Document Map"/>
    <w:basedOn w:val="Normal"/>
    <w:link w:val="DocumentMapChar"/>
    <w:uiPriority w:val="99"/>
    <w:semiHidden/>
    <w:unhideWhenUsed/>
    <w:rsid w:val="00464AC2"/>
    <w:rPr>
      <w:rFonts w:ascii="Lucida Grande" w:hAnsi="Lucida Grande" w:cs="Lucida Grande"/>
    </w:rPr>
  </w:style>
  <w:style w:type="character" w:customStyle="1" w:styleId="DocumentMapChar">
    <w:name w:val="Document Map Char"/>
    <w:basedOn w:val="DefaultParagraphFont"/>
    <w:link w:val="DocumentMap"/>
    <w:uiPriority w:val="99"/>
    <w:semiHidden/>
    <w:rsid w:val="00464AC2"/>
    <w:rPr>
      <w:rFonts w:ascii="Lucida Grande" w:eastAsia="Times New Roman" w:hAnsi="Lucida Grande" w:cs="Lucida Grande"/>
      <w:sz w:val="24"/>
      <w:szCs w:val="24"/>
    </w:rPr>
  </w:style>
  <w:style w:type="paragraph" w:styleId="Subtitle">
    <w:name w:val="Subtitle"/>
    <w:basedOn w:val="Ttulo1"/>
    <w:next w:val="BodyText"/>
    <w:link w:val="SubtitleChar"/>
    <w:qFormat/>
    <w:rsid w:val="00661FFB"/>
    <w:pPr>
      <w:keepNext/>
      <w:suppressAutoHyphens/>
      <w:spacing w:before="240" w:after="120"/>
    </w:pPr>
    <w:rPr>
      <w:rFonts w:ascii="Arial" w:eastAsia="MS Mincho" w:hAnsi="Arial" w:cs="Tahoma"/>
      <w:b w:val="0"/>
      <w:i/>
      <w:iCs/>
      <w:noProof w:val="0"/>
      <w:sz w:val="28"/>
      <w:szCs w:val="28"/>
      <w:lang w:eastAsia="ar-SA"/>
    </w:rPr>
  </w:style>
  <w:style w:type="character" w:customStyle="1" w:styleId="SubtitleChar">
    <w:name w:val="Subtitle Char"/>
    <w:basedOn w:val="DefaultParagraphFont"/>
    <w:link w:val="Subtitle"/>
    <w:rsid w:val="00661FFB"/>
    <w:rPr>
      <w:rFonts w:ascii="Arial" w:eastAsia="MS Mincho" w:hAnsi="Arial" w:cs="Tahoma"/>
      <w:i/>
      <w:iCs/>
      <w:sz w:val="28"/>
      <w:szCs w:val="28"/>
      <w:lang w:eastAsia="ar-SA"/>
    </w:rPr>
  </w:style>
  <w:style w:type="paragraph" w:customStyle="1" w:styleId="Recuodecorpodetexto21">
    <w:name w:val="Recuo de corpo de texto 21"/>
    <w:basedOn w:val="Normal"/>
    <w:rsid w:val="00661FFB"/>
    <w:pPr>
      <w:tabs>
        <w:tab w:val="left" w:pos="0"/>
        <w:tab w:val="left" w:pos="567"/>
        <w:tab w:val="left" w:pos="810"/>
        <w:tab w:val="left" w:pos="1134"/>
        <w:tab w:val="left" w:pos="1620"/>
      </w:tabs>
      <w:suppressAutoHyphens/>
      <w:spacing w:before="120" w:after="120"/>
      <w:ind w:firstLine="1134"/>
      <w:jc w:val="both"/>
    </w:pPr>
    <w:rPr>
      <w:lang w:eastAsia="ar-SA"/>
    </w:rPr>
  </w:style>
  <w:style w:type="paragraph" w:customStyle="1" w:styleId="Corpodetexto31">
    <w:name w:val="Corpo de texto 31"/>
    <w:basedOn w:val="Normal"/>
    <w:rsid w:val="00661FFB"/>
    <w:pPr>
      <w:suppressAutoHyphens/>
      <w:spacing w:after="120"/>
    </w:pPr>
    <w:rPr>
      <w:sz w:val="16"/>
      <w:szCs w:val="16"/>
      <w:lang w:eastAsia="ar-SA"/>
    </w:rPr>
  </w:style>
  <w:style w:type="paragraph" w:customStyle="1" w:styleId="Corpodetexto21">
    <w:name w:val="Corpo de texto 21"/>
    <w:basedOn w:val="Normal"/>
    <w:rsid w:val="00661FFB"/>
    <w:pPr>
      <w:suppressAutoHyphens/>
      <w:jc w:val="center"/>
    </w:pPr>
    <w:rPr>
      <w:b/>
      <w:bCs/>
      <w:lang w:eastAsia="ar-SA"/>
    </w:rPr>
  </w:style>
  <w:style w:type="paragraph" w:styleId="NoSpacing">
    <w:name w:val="No Spacing"/>
    <w:uiPriority w:val="1"/>
    <w:qFormat/>
    <w:rsid w:val="002245AA"/>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15736041">
      <w:bodyDiv w:val="1"/>
      <w:marLeft w:val="0"/>
      <w:marRight w:val="0"/>
      <w:marTop w:val="0"/>
      <w:marBottom w:val="0"/>
      <w:divBdr>
        <w:top w:val="none" w:sz="0" w:space="0" w:color="auto"/>
        <w:left w:val="none" w:sz="0" w:space="0" w:color="auto"/>
        <w:bottom w:val="none" w:sz="0" w:space="0" w:color="auto"/>
        <w:right w:val="none" w:sz="0" w:space="0" w:color="auto"/>
      </w:divBdr>
    </w:div>
    <w:div w:id="992025522">
      <w:bodyDiv w:val="1"/>
      <w:marLeft w:val="0"/>
      <w:marRight w:val="0"/>
      <w:marTop w:val="0"/>
      <w:marBottom w:val="0"/>
      <w:divBdr>
        <w:top w:val="none" w:sz="0" w:space="0" w:color="auto"/>
        <w:left w:val="none" w:sz="0" w:space="0" w:color="auto"/>
        <w:bottom w:val="none" w:sz="0" w:space="0" w:color="auto"/>
        <w:right w:val="none" w:sz="0" w:space="0" w:color="auto"/>
      </w:divBdr>
    </w:div>
    <w:div w:id="1509716077">
      <w:bodyDiv w:val="1"/>
      <w:marLeft w:val="0"/>
      <w:marRight w:val="0"/>
      <w:marTop w:val="0"/>
      <w:marBottom w:val="0"/>
      <w:divBdr>
        <w:top w:val="none" w:sz="0" w:space="0" w:color="auto"/>
        <w:left w:val="none" w:sz="0" w:space="0" w:color="auto"/>
        <w:bottom w:val="none" w:sz="0" w:space="0" w:color="auto"/>
        <w:right w:val="none" w:sz="0" w:space="0" w:color="auto"/>
      </w:divBdr>
    </w:div>
    <w:div w:id="179857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package" Target="embeddings/Documento_do_Microsoft_Office_Word1.docx"/><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3CFF8-1433-40F8-914D-CCAC80A4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4656</Words>
  <Characters>25148</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SERGIO ALENCAR</cp:lastModifiedBy>
  <cp:revision>4</cp:revision>
  <cp:lastPrinted>2016-02-18T18:34:00Z</cp:lastPrinted>
  <dcterms:created xsi:type="dcterms:W3CDTF">2015-01-19T18:14:00Z</dcterms:created>
  <dcterms:modified xsi:type="dcterms:W3CDTF">2016-02-18T18:37:00Z</dcterms:modified>
</cp:coreProperties>
</file>