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472752">
        <w:rPr>
          <w:rFonts w:ascii="Bookman Old Style" w:hAnsi="Bookman Old Style"/>
          <w:b/>
          <w:sz w:val="20"/>
          <w:szCs w:val="20"/>
        </w:rPr>
        <w:t>013</w:t>
      </w:r>
      <w:r w:rsidR="001D3CA4">
        <w:rPr>
          <w:rFonts w:ascii="Bookman Old Style" w:hAnsi="Bookman Old Style"/>
          <w:b/>
          <w:sz w:val="20"/>
          <w:szCs w:val="20"/>
        </w:rPr>
        <w:t>/2017</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472752" w:rsidRPr="00472752">
        <w:rPr>
          <w:rFonts w:ascii="Bookman Old Style" w:hAnsi="Bookman Old Style"/>
          <w:b w:val="0"/>
          <w:iCs/>
          <w:sz w:val="20"/>
          <w:szCs w:val="20"/>
        </w:rPr>
        <w:t>Contratação de empresa para prestação de serviço de LOCAÇÃO E FRETE DE VEÍCULOS para atender as necessidades da Prefeitura Municipal de Campo Largo do Piauí e suas secretarias</w:t>
      </w:r>
      <w:r w:rsidRPr="00B70929">
        <w:rPr>
          <w:rFonts w:ascii="Bookman Old Style" w:hAnsi="Bookman Old Style"/>
          <w:b w:val="0"/>
          <w:iCs/>
          <w:sz w:val="20"/>
          <w:szCs w:val="20"/>
        </w:rPr>
        <w:t>.</w:t>
      </w:r>
    </w:p>
    <w:p w:rsidR="00985AE0" w:rsidRPr="0048745B"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472752">
        <w:rPr>
          <w:rFonts w:ascii="Bookman Old Style" w:hAnsi="Bookman Old Style"/>
          <w:b/>
          <w:sz w:val="20"/>
          <w:szCs w:val="20"/>
        </w:rPr>
        <w:t>09</w:t>
      </w:r>
      <w:r w:rsidR="00A279B8">
        <w:rPr>
          <w:rFonts w:ascii="Bookman Old Style" w:hAnsi="Bookman Old Style"/>
          <w:b/>
          <w:sz w:val="20"/>
          <w:szCs w:val="20"/>
        </w:rPr>
        <w:t>/03</w:t>
      </w:r>
      <w:r w:rsidR="001D3CA4">
        <w:rPr>
          <w:rFonts w:ascii="Bookman Old Style" w:hAnsi="Bookman Old Style"/>
          <w:b/>
          <w:sz w:val="20"/>
          <w:szCs w:val="20"/>
        </w:rPr>
        <w:t>/2017</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472752">
        <w:rPr>
          <w:rFonts w:ascii="Bookman Old Style" w:hAnsi="Bookman Old Style"/>
          <w:b/>
          <w:sz w:val="20"/>
          <w:szCs w:val="20"/>
        </w:rPr>
        <w:t>08</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472752">
        <w:rPr>
          <w:rFonts w:ascii="Bookman Old Style" w:hAnsi="Bookman Old Style"/>
          <w:b/>
          <w:sz w:val="20"/>
          <w:szCs w:val="20"/>
        </w:rPr>
        <w:t>08</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AC3CA7">
        <w:rPr>
          <w:rFonts w:ascii="Bookman Old Style" w:hAnsi="Bookman Old Style"/>
          <w:b/>
          <w:sz w:val="20"/>
          <w:szCs w:val="20"/>
        </w:rPr>
        <w:t>CAMPO LARGO DO PIAUÍ</w:t>
      </w:r>
      <w:r w:rsidRPr="00E03366">
        <w:rPr>
          <w:rFonts w:ascii="Bookman Old Style" w:hAnsi="Bookman Old Style"/>
          <w:sz w:val="20"/>
          <w:szCs w:val="20"/>
        </w:rPr>
        <w:t>, através do Pregoeira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AC3CA7">
        <w:rPr>
          <w:rFonts w:ascii="Bookman Old Style" w:hAnsi="Bookman Old Style"/>
          <w:sz w:val="20"/>
          <w:szCs w:val="20"/>
        </w:rPr>
        <w:t xml:space="preserve"> </w:t>
      </w:r>
      <w:r w:rsidR="00472752">
        <w:rPr>
          <w:rFonts w:ascii="Bookman Old Style" w:hAnsi="Bookman Old Style"/>
          <w:b/>
          <w:sz w:val="20"/>
          <w:szCs w:val="20"/>
        </w:rPr>
        <w:t>08</w:t>
      </w:r>
      <w:r>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do dia </w:t>
      </w:r>
      <w:r w:rsidR="00472752">
        <w:rPr>
          <w:rFonts w:ascii="Bookman Old Style" w:hAnsi="Bookman Old Style"/>
          <w:b/>
          <w:sz w:val="20"/>
          <w:szCs w:val="20"/>
        </w:rPr>
        <w:t>09</w:t>
      </w:r>
      <w:r w:rsidRPr="00E03366">
        <w:rPr>
          <w:rFonts w:ascii="Bookman Old Style" w:hAnsi="Bookman Old Style"/>
          <w:b/>
          <w:sz w:val="20"/>
          <w:szCs w:val="20"/>
        </w:rPr>
        <w:t xml:space="preserve"> de </w:t>
      </w:r>
      <w:r w:rsidR="00A279B8">
        <w:rPr>
          <w:rFonts w:ascii="Bookman Old Style" w:hAnsi="Bookman Old Style"/>
          <w:b/>
          <w:sz w:val="20"/>
          <w:szCs w:val="20"/>
        </w:rPr>
        <w:t>Março</w:t>
      </w:r>
      <w:r w:rsidR="001D3CA4">
        <w:rPr>
          <w:rFonts w:ascii="Bookman Old Style" w:hAnsi="Bookman Old Style"/>
          <w:b/>
          <w:sz w:val="20"/>
          <w:szCs w:val="20"/>
        </w:rPr>
        <w:t xml:space="preserve"> </w:t>
      </w:r>
      <w:r w:rsidRPr="00E03366">
        <w:rPr>
          <w:rFonts w:ascii="Bookman Old Style" w:hAnsi="Bookman Old Style"/>
          <w:b/>
          <w:sz w:val="20"/>
          <w:szCs w:val="20"/>
        </w:rPr>
        <w:t>de 201</w:t>
      </w:r>
      <w:r w:rsidR="001D3CA4">
        <w:rPr>
          <w:rFonts w:ascii="Bookman Old Style" w:hAnsi="Bookman Old Style"/>
          <w:b/>
          <w:sz w:val="20"/>
          <w:szCs w:val="20"/>
        </w:rPr>
        <w:t>7</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946FFC" w:rsidRPr="00946FFC">
        <w:rPr>
          <w:rFonts w:ascii="Bookman Old Style" w:hAnsi="Bookman Old Style"/>
          <w:sz w:val="20"/>
          <w:szCs w:val="20"/>
        </w:rPr>
        <w:t>R. João Pereira dos Santos - SN</w:t>
      </w:r>
      <w:r w:rsidR="00246FC3" w:rsidRPr="00946FFC">
        <w:rPr>
          <w:rFonts w:ascii="Bookman Old Style" w:hAnsi="Bookman Old Style"/>
          <w:sz w:val="20"/>
          <w:szCs w:val="20"/>
        </w:rPr>
        <w:t xml:space="preserve"> –</w:t>
      </w:r>
      <w:r w:rsidR="00946FFC" w:rsidRPr="00946FFC">
        <w:rPr>
          <w:rFonts w:ascii="Bookman Old Style" w:hAnsi="Bookman Old Style"/>
          <w:sz w:val="20"/>
          <w:szCs w:val="20"/>
        </w:rPr>
        <w:t xml:space="preserve"> Centro - </w:t>
      </w:r>
      <w:r w:rsidR="00246FC3" w:rsidRPr="00946FFC">
        <w:rPr>
          <w:rFonts w:ascii="Bookman Old Style" w:hAnsi="Bookman Old Style"/>
          <w:sz w:val="20"/>
          <w:szCs w:val="20"/>
        </w:rPr>
        <w:t xml:space="preserve"> </w:t>
      </w:r>
      <w:r w:rsidR="00AC3CA7" w:rsidRPr="00946FFC">
        <w:rPr>
          <w:rFonts w:ascii="Bookman Old Style" w:hAnsi="Bookman Old Style"/>
          <w:sz w:val="20"/>
          <w:szCs w:val="20"/>
        </w:rPr>
        <w:t>Campo Largo do Piauí</w:t>
      </w:r>
      <w:r w:rsidR="00246FC3" w:rsidRPr="00946FFC">
        <w:rPr>
          <w:rFonts w:ascii="Bookman Old Style" w:hAnsi="Bookman Old Style"/>
          <w:sz w:val="20"/>
          <w:szCs w:val="20"/>
        </w:rPr>
        <w:t xml:space="preserve">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472752">
      <w:pPr>
        <w:numPr>
          <w:ilvl w:val="1"/>
          <w:numId w:val="43"/>
        </w:numPr>
        <w:tabs>
          <w:tab w:val="left" w:pos="0"/>
          <w:tab w:val="left" w:pos="709"/>
          <w:tab w:val="left" w:pos="851"/>
          <w:tab w:val="left" w:pos="1134"/>
        </w:tabs>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AC3CA7">
        <w:rPr>
          <w:rFonts w:ascii="Bookman Old Style" w:hAnsi="Bookman Old Style"/>
          <w:sz w:val="20"/>
          <w:szCs w:val="20"/>
        </w:rPr>
        <w:t xml:space="preserve"> </w:t>
      </w:r>
      <w:r w:rsidR="00472752" w:rsidRPr="00472752">
        <w:rPr>
          <w:rFonts w:ascii="Bookman Old Style" w:hAnsi="Bookman Old Style"/>
          <w:bCs/>
          <w:iCs/>
          <w:sz w:val="20"/>
          <w:szCs w:val="20"/>
        </w:rPr>
        <w:t>Contratação de empresa para prestação de serviço de LOCAÇÃO E FRETE DE VEÍCULOS para atender as necessidades da Prefeitura Municipal de Campo Largo do Piauí e suas secretarias</w:t>
      </w:r>
      <w:r w:rsidRPr="00E03366">
        <w:rPr>
          <w:rFonts w:ascii="Bookman Old Style" w:hAnsi="Bookman Old Style"/>
          <w:sz w:val="20"/>
          <w:szCs w:val="20"/>
        </w:rPr>
        <w:t>, conforme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w:t>
      </w:r>
      <w:r w:rsidR="00AC3CA7">
        <w:rPr>
          <w:rFonts w:ascii="Bookman Old Style" w:hAnsi="Bookman Old Style"/>
          <w:sz w:val="20"/>
          <w:szCs w:val="20"/>
        </w:rPr>
        <w:t xml:space="preserve">me, </w:t>
      </w:r>
      <w:proofErr w:type="gramStart"/>
      <w:r w:rsidR="00AC3CA7">
        <w:rPr>
          <w:rFonts w:ascii="Bookman Old Style" w:hAnsi="Bookman Old Style"/>
          <w:sz w:val="20"/>
          <w:szCs w:val="20"/>
        </w:rPr>
        <w:t>sob coordenação</w:t>
      </w:r>
      <w:proofErr w:type="gramEnd"/>
      <w:r w:rsidR="00AC3CA7">
        <w:rPr>
          <w:rFonts w:ascii="Bookman Old Style" w:hAnsi="Bookman Old Style"/>
          <w:sz w:val="20"/>
          <w:szCs w:val="20"/>
        </w:rPr>
        <w:t xml:space="preserve"> do Pregoeiro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da Pregoeira.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 Pregoeira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Pregoeira(a)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1D3CA4"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lastRenderedPageBreak/>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985AE0">
      <w:pPr>
        <w:pStyle w:val="Recuodecorpodetexto"/>
        <w:tabs>
          <w:tab w:val="num" w:pos="1122"/>
        </w:tabs>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Pregoeira(a) considerar o proponente inabilitado.</w:t>
      </w:r>
    </w:p>
    <w:p w:rsidR="00985AE0" w:rsidRPr="00E03366" w:rsidRDefault="00985AE0" w:rsidP="00985AE0">
      <w:pPr>
        <w:pStyle w:val="gem1Char"/>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Pregoeira a declaração de pleno atendimento aos requisitos de habilitação, de acordo com o </w:t>
      </w:r>
      <w:r w:rsidRPr="00E03366">
        <w:rPr>
          <w:rFonts w:ascii="Bookman Old Style" w:hAnsi="Bookman Old Style"/>
          <w:sz w:val="20"/>
          <w:szCs w:val="20"/>
        </w:rPr>
        <w:lastRenderedPageBreak/>
        <w:t xml:space="preserve">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Pregoeira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 Pregoeira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1D3CA4"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Pregoeira(a)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Pregoeira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8.7 – A Pregoeira poderá no decorrer da sessão estipular, para novos lances, parâmetros ou percentagem de redução sobre o menor preço (margem de lance).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8.8 – A Pregoeira convidará individualmente os autores das propostas selecionadas a formular lances de forma </w:t>
      </w:r>
      <w:r w:rsidR="001D3CA4"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pela Pregoeira,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8.10 – A Pregoeira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Pregoeira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pela Pregoeira.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A Pregoeira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a Pregoeira examinará a aceitabilidade do menor preço, decidindo motivadamente a respeito. </w:t>
      </w:r>
    </w:p>
    <w:p w:rsidR="00985AE0" w:rsidRPr="00E03366" w:rsidRDefault="00985AE0" w:rsidP="00985AE0">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Pregoeira poderá a qualquer momento solicitar </w:t>
      </w:r>
      <w:proofErr w:type="gramStart"/>
      <w:r w:rsidRPr="00E03366">
        <w:rPr>
          <w:rFonts w:ascii="Bookman Old Style" w:hAnsi="Bookman Old Style"/>
          <w:sz w:val="20"/>
          <w:szCs w:val="20"/>
        </w:rPr>
        <w:t>às</w:t>
      </w:r>
      <w:proofErr w:type="gramEnd"/>
      <w:r w:rsidRPr="00E03366">
        <w:rPr>
          <w:rFonts w:ascii="Bookman Old Style" w:hAnsi="Bookman Old Style"/>
          <w:sz w:val="20"/>
          <w:szCs w:val="20"/>
        </w:rPr>
        <w:t xml:space="preserve"> licitantes a composição de preços unitários do material, bem como os demais esclarecimentos que julgar necessários, </w:t>
      </w:r>
      <w:r w:rsidRPr="00E03366">
        <w:rPr>
          <w:rFonts w:ascii="Bookman Old Style" w:hAnsi="Bookman Old Style"/>
          <w:sz w:val="20"/>
          <w:szCs w:val="20"/>
          <w:u w:val="single"/>
        </w:rPr>
        <w:t>no prazo a ser definido pela Pregoeira.</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.1 – Neste caso a Pregoeira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.2 – A não apresentação do(s) documento(s) no prazo estipulado pelo Pregoeira,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pela Pregoeira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Pregoeira examinará a oferta subseqüente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8.20 – Será advertido pela Pregoeira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r w:rsidR="001D3CA4" w:rsidRPr="00E03366">
        <w:rPr>
          <w:rFonts w:ascii="Bookman Old Style" w:hAnsi="Bookman Old Style"/>
          <w:b/>
          <w:sz w:val="20"/>
          <w:szCs w:val="20"/>
        </w:rPr>
        <w:t>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w:t>
      </w:r>
      <w:r w:rsidR="001D3CA4" w:rsidRPr="00E03366">
        <w:rPr>
          <w:rFonts w:ascii="Bookman Old Style" w:hAnsi="Bookman Old Style" w:cs="Arial"/>
          <w:sz w:val="20"/>
          <w:szCs w:val="20"/>
        </w:rPr>
        <w:t>contrarrazões</w:t>
      </w:r>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pela Pregoeira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Pregoeira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1D3CA4" w:rsidRDefault="001D3CA4" w:rsidP="00985AE0">
      <w:pPr>
        <w:pStyle w:val="NormalWeb"/>
        <w:spacing w:before="0" w:beforeAutospacing="0" w:after="0" w:afterAutospacing="0"/>
        <w:jc w:val="both"/>
        <w:rPr>
          <w:rFonts w:ascii="Bookman Old Style" w:hAnsi="Bookman Old Style" w:cs="Arial"/>
          <w:sz w:val="20"/>
          <w:szCs w:val="20"/>
        </w:rPr>
      </w:pPr>
    </w:p>
    <w:p w:rsidR="001D3CA4" w:rsidRDefault="001D3CA4" w:rsidP="00985AE0">
      <w:pPr>
        <w:pStyle w:val="NormalWeb"/>
        <w:spacing w:before="0" w:beforeAutospacing="0" w:after="0" w:afterAutospacing="0"/>
        <w:jc w:val="both"/>
        <w:rPr>
          <w:rFonts w:ascii="Bookman Old Style" w:hAnsi="Bookman Old Style" w:cs="Arial"/>
          <w:sz w:val="20"/>
          <w:szCs w:val="20"/>
        </w:rPr>
      </w:pPr>
    </w:p>
    <w:p w:rsidR="001D3CA4" w:rsidRPr="00E03366" w:rsidRDefault="001D3CA4" w:rsidP="00985AE0">
      <w:pPr>
        <w:pStyle w:val="NormalWeb"/>
        <w:spacing w:before="0" w:beforeAutospacing="0" w:after="0" w:afterAutospacing="0"/>
        <w:jc w:val="both"/>
        <w:rPr>
          <w:rFonts w:ascii="Bookman Old Style" w:hAnsi="Bookman Old Style" w:cs="Arial"/>
          <w:sz w:val="20"/>
          <w:szCs w:val="20"/>
        </w:rPr>
      </w:pP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lastRenderedPageBreak/>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do Orçamento Geral do Município de </w:t>
      </w:r>
      <w:r w:rsidR="00AC3CA7">
        <w:rPr>
          <w:rFonts w:ascii="Bookman Old Style" w:hAnsi="Bookman Old Style"/>
          <w:sz w:val="20"/>
          <w:szCs w:val="20"/>
        </w:rPr>
        <w:t>Campo Largo do Piauí</w:t>
      </w:r>
      <w:r w:rsidR="001D3CA4">
        <w:rPr>
          <w:rFonts w:ascii="Bookman Old Style" w:hAnsi="Bookman Old Style"/>
          <w:sz w:val="20"/>
          <w:szCs w:val="20"/>
        </w:rPr>
        <w:t xml:space="preserve"> de 2017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w:t>
      </w:r>
      <w:r w:rsidR="00472752">
        <w:rPr>
          <w:rFonts w:ascii="Bookman Old Style" w:hAnsi="Bookman Old Style"/>
          <w:sz w:val="20"/>
          <w:szCs w:val="20"/>
        </w:rPr>
        <w:t>9039</w:t>
      </w:r>
      <w:r w:rsidRPr="00801AA4">
        <w:rPr>
          <w:rFonts w:ascii="Bookman Old Style" w:hAnsi="Bookman Old Style"/>
          <w:sz w:val="20"/>
          <w:szCs w:val="20"/>
        </w:rPr>
        <w:t xml:space="preserve"> – </w:t>
      </w:r>
      <w:r w:rsidR="00472752">
        <w:rPr>
          <w:rFonts w:ascii="Bookman Old Style" w:hAnsi="Bookman Old Style"/>
          <w:sz w:val="20"/>
          <w:szCs w:val="20"/>
        </w:rPr>
        <w:t>Pessoa Jurídica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lastRenderedPageBreak/>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Pregoeira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18.4 – Havendo apenas uma proposta, desde que atenda a todas as condições do edital e esteja com o preço compatível com os praticados no mercado, esta poderá ser aceita, devendo a Pregoeira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pela Pregoeira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pela Pregoeira, com vistas a conferir agilidade ao feito, ficando facultado a Pregoeira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AC3CA7">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proofErr w:type="gramStart"/>
      <w:r w:rsidR="004A5D41" w:rsidRPr="001D3CA4">
        <w:rPr>
          <w:rFonts w:ascii="Bookman Old Style" w:hAnsi="Bookman Old Style"/>
          <w:sz w:val="20"/>
          <w:szCs w:val="20"/>
        </w:rPr>
        <w:t>R.</w:t>
      </w:r>
      <w:proofErr w:type="gramEnd"/>
      <w:r w:rsidR="004A5D41" w:rsidRPr="001D3CA4">
        <w:rPr>
          <w:rFonts w:ascii="Bookman Old Style" w:hAnsi="Bookman Old Style"/>
          <w:sz w:val="20"/>
          <w:szCs w:val="20"/>
        </w:rPr>
        <w:t xml:space="preserve"> JOSE PEREIRA DOS SANTOS</w:t>
      </w:r>
      <w:r w:rsidR="00246FC3" w:rsidRPr="001D3CA4">
        <w:rPr>
          <w:rFonts w:ascii="Bookman Old Style" w:hAnsi="Bookman Old Style"/>
          <w:sz w:val="20"/>
          <w:szCs w:val="20"/>
        </w:rPr>
        <w:t xml:space="preserve">, </w:t>
      </w:r>
      <w:r w:rsidR="004A5D41" w:rsidRPr="001D3CA4">
        <w:rPr>
          <w:rFonts w:ascii="Bookman Old Style" w:hAnsi="Bookman Old Style"/>
          <w:sz w:val="20"/>
          <w:szCs w:val="20"/>
        </w:rPr>
        <w:t>SN</w:t>
      </w:r>
      <w:r w:rsidR="00246FC3" w:rsidRPr="001D3CA4">
        <w:rPr>
          <w:rFonts w:ascii="Bookman Old Style" w:hAnsi="Bookman Old Style"/>
          <w:sz w:val="20"/>
          <w:szCs w:val="20"/>
        </w:rPr>
        <w:t xml:space="preserve"> – Centro CEP 64.</w:t>
      </w:r>
      <w:r w:rsidR="004A5D41" w:rsidRPr="001D3CA4">
        <w:rPr>
          <w:rFonts w:ascii="Bookman Old Style" w:hAnsi="Bookman Old Style"/>
          <w:sz w:val="20"/>
          <w:szCs w:val="20"/>
        </w:rPr>
        <w:t>148</w:t>
      </w:r>
      <w:r w:rsidR="00246FC3" w:rsidRPr="001D3CA4">
        <w:rPr>
          <w:rFonts w:ascii="Bookman Old Style" w:hAnsi="Bookman Old Style"/>
          <w:sz w:val="20"/>
          <w:szCs w:val="20"/>
        </w:rPr>
        <w:t>-000</w:t>
      </w:r>
      <w:r w:rsidR="00246FC3">
        <w:rPr>
          <w:rFonts w:ascii="Bookman Old Style" w:hAnsi="Bookman Old Style"/>
          <w:sz w:val="20"/>
          <w:szCs w:val="20"/>
        </w:rPr>
        <w:t xml:space="preserve"> – </w:t>
      </w:r>
      <w:r w:rsidR="00AC3CA7">
        <w:rPr>
          <w:rFonts w:ascii="Bookman Old Style" w:hAnsi="Bookman Old Style"/>
          <w:sz w:val="20"/>
          <w:szCs w:val="20"/>
        </w:rPr>
        <w:t>Campo Largo do Piauí</w:t>
      </w:r>
      <w:r w:rsidR="00246FC3">
        <w:rPr>
          <w:rFonts w:ascii="Bookman Old Style" w:hAnsi="Bookman Old Style"/>
          <w:sz w:val="20"/>
          <w:szCs w:val="20"/>
        </w:rPr>
        <w:t xml:space="preserve"> - PI</w:t>
      </w:r>
      <w:r w:rsidRPr="00E03366">
        <w:rPr>
          <w:rFonts w:ascii="Bookman Old Style" w:hAnsi="Bookman Old Style"/>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AC3CA7"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w:t>
      </w:r>
      <w:r w:rsidR="00472752">
        <w:rPr>
          <w:rFonts w:ascii="Bookman Old Style" w:hAnsi="Bookman Old Style"/>
          <w:sz w:val="20"/>
          <w:szCs w:val="20"/>
        </w:rPr>
        <w:t xml:space="preserve"> 22</w:t>
      </w:r>
      <w:r w:rsidR="00985AE0" w:rsidRPr="00C14089">
        <w:rPr>
          <w:rFonts w:ascii="Bookman Old Style" w:hAnsi="Bookman Old Style"/>
          <w:sz w:val="20"/>
          <w:szCs w:val="20"/>
        </w:rPr>
        <w:t xml:space="preserve"> </w:t>
      </w:r>
      <w:r w:rsidR="000813CD">
        <w:rPr>
          <w:rFonts w:ascii="Bookman Old Style" w:hAnsi="Bookman Old Style"/>
          <w:sz w:val="20"/>
          <w:szCs w:val="20"/>
        </w:rPr>
        <w:t>Fevereiro</w:t>
      </w:r>
      <w:r w:rsidR="001D3CA4">
        <w:rPr>
          <w:rFonts w:ascii="Bookman Old Style" w:hAnsi="Bookman Old Style"/>
          <w:sz w:val="20"/>
          <w:szCs w:val="20"/>
        </w:rPr>
        <w:t xml:space="preserve"> de 2017</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AC3CA7">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Pr="00E60BA1" w:rsidRDefault="00985AE0" w:rsidP="00985AE0">
      <w:pPr>
        <w:pStyle w:val="Default"/>
        <w:spacing w:after="120"/>
        <w:jc w:val="center"/>
        <w:rPr>
          <w:rFonts w:ascii="Bookman Old Style" w:hAnsi="Bookman Old Style"/>
          <w:b/>
          <w:bCs/>
          <w:color w:val="auto"/>
          <w:sz w:val="20"/>
          <w:szCs w:val="20"/>
        </w:rPr>
      </w:pPr>
      <w:r w:rsidRPr="00E60BA1">
        <w:rPr>
          <w:rFonts w:ascii="Bookman Old Style" w:hAnsi="Bookman Old Style"/>
          <w:b/>
          <w:bCs/>
          <w:color w:val="auto"/>
          <w:sz w:val="20"/>
          <w:szCs w:val="20"/>
        </w:rPr>
        <w:t>ANEXO I</w:t>
      </w:r>
    </w:p>
    <w:p w:rsidR="00985AE0" w:rsidRDefault="00985AE0" w:rsidP="00985AE0">
      <w:pPr>
        <w:pStyle w:val="Default"/>
        <w:spacing w:after="60"/>
        <w:jc w:val="center"/>
        <w:rPr>
          <w:rFonts w:ascii="Bookman Old Style" w:hAnsi="Bookman Old Style"/>
          <w:b/>
          <w:bCs/>
          <w:color w:val="auto"/>
          <w:sz w:val="20"/>
          <w:szCs w:val="20"/>
        </w:rPr>
      </w:pPr>
      <w:r w:rsidRPr="00E60BA1">
        <w:rPr>
          <w:rFonts w:ascii="Bookman Old Style" w:hAnsi="Bookman Old Style"/>
          <w:b/>
          <w:bCs/>
          <w:color w:val="auto"/>
          <w:sz w:val="20"/>
          <w:szCs w:val="20"/>
        </w:rPr>
        <w:t>ESPECIFICAÇÃO E QUANTIDADES DOS ITENS OBJETO DA LICITAÇÃO</w:t>
      </w:r>
    </w:p>
    <w:p w:rsidR="00AC3CA7" w:rsidRDefault="00AC3CA7" w:rsidP="00AC3CA7"/>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AC3CA7" w:rsidRDefault="00AC3CA7"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0813CD" w:rsidRDefault="000813C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72752">
        <w:rPr>
          <w:rFonts w:ascii="Bookman Old Style" w:hAnsi="Bookman Old Style"/>
          <w:b/>
          <w:sz w:val="20"/>
          <w:szCs w:val="20"/>
        </w:rPr>
        <w:t>013</w:t>
      </w:r>
      <w:r w:rsidR="001D3CA4">
        <w:rPr>
          <w:rFonts w:ascii="Bookman Old Style" w:hAnsi="Bookman Old Style"/>
          <w:b/>
          <w:sz w:val="20"/>
          <w:szCs w:val="20"/>
        </w:rPr>
        <w:t>/2017</w:t>
      </w: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72752">
        <w:rPr>
          <w:rFonts w:ascii="Bookman Old Style" w:hAnsi="Bookman Old Style"/>
          <w:b/>
          <w:bCs/>
          <w:sz w:val="20"/>
          <w:szCs w:val="20"/>
        </w:rPr>
        <w:t>013</w:t>
      </w:r>
      <w:r w:rsidR="001D3CA4">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Pr="00C14089"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72752">
        <w:rPr>
          <w:rFonts w:ascii="Bookman Old Style" w:hAnsi="Bookman Old Style"/>
          <w:b/>
          <w:sz w:val="20"/>
          <w:szCs w:val="20"/>
        </w:rPr>
        <w:t>013</w:t>
      </w:r>
      <w:r w:rsidR="001D3CA4">
        <w:rPr>
          <w:rFonts w:ascii="Bookman Old Style" w:hAnsi="Bookman Old Style"/>
          <w:b/>
          <w:sz w:val="20"/>
          <w:szCs w:val="20"/>
        </w:rPr>
        <w:t>/2017</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72752">
        <w:rPr>
          <w:rFonts w:ascii="Bookman Old Style" w:hAnsi="Bookman Old Style"/>
          <w:b/>
          <w:bCs/>
          <w:sz w:val="20"/>
          <w:szCs w:val="20"/>
        </w:rPr>
        <w:t>013</w:t>
      </w:r>
      <w:r w:rsidR="001D3CA4">
        <w:rPr>
          <w:rFonts w:ascii="Bookman Old Style" w:hAnsi="Bookman Old Style"/>
          <w:b/>
          <w:bCs/>
          <w:sz w:val="20"/>
          <w:szCs w:val="20"/>
        </w:rPr>
        <w:t>/2017</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72752">
        <w:rPr>
          <w:rFonts w:ascii="Bookman Old Style" w:hAnsi="Bookman Old Style"/>
          <w:b/>
          <w:sz w:val="20"/>
          <w:szCs w:val="20"/>
        </w:rPr>
        <w:t>013</w:t>
      </w:r>
      <w:r w:rsidR="001D3CA4">
        <w:rPr>
          <w:rFonts w:ascii="Bookman Old Style" w:hAnsi="Bookman Old Style"/>
          <w:b/>
          <w:sz w:val="20"/>
          <w:szCs w:val="20"/>
        </w:rPr>
        <w:t>/2017</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72752">
        <w:rPr>
          <w:rFonts w:ascii="Bookman Old Style" w:hAnsi="Bookman Old Style"/>
          <w:b/>
          <w:bCs/>
          <w:sz w:val="20"/>
          <w:szCs w:val="20"/>
        </w:rPr>
        <w:t>013</w:t>
      </w:r>
      <w:r w:rsidR="001D3CA4">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72752">
        <w:rPr>
          <w:rFonts w:ascii="Bookman Old Style" w:hAnsi="Bookman Old Style"/>
          <w:b/>
          <w:sz w:val="20"/>
          <w:szCs w:val="20"/>
        </w:rPr>
        <w:t>013</w:t>
      </w:r>
      <w:r w:rsidR="001D3CA4">
        <w:rPr>
          <w:rFonts w:ascii="Bookman Old Style" w:hAnsi="Bookman Old Style"/>
          <w:b/>
          <w:sz w:val="20"/>
          <w:szCs w:val="20"/>
        </w:rPr>
        <w:t>/2017</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72752">
        <w:rPr>
          <w:rFonts w:ascii="Bookman Old Style" w:hAnsi="Bookman Old Style"/>
          <w:b/>
          <w:bCs/>
          <w:sz w:val="20"/>
          <w:szCs w:val="20"/>
        </w:rPr>
        <w:t>013</w:t>
      </w:r>
      <w:r w:rsidR="001D3CA4">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w:t>
      </w:r>
      <w:proofErr w:type="spellStart"/>
      <w:r w:rsidRPr="00C14089">
        <w:rPr>
          <w:rFonts w:ascii="Bookman Old Style" w:hAnsi="Bookman Old Style"/>
          <w:sz w:val="20"/>
          <w:szCs w:val="20"/>
        </w:rPr>
        <w:t>Sr</w:t>
      </w:r>
      <w:proofErr w:type="spellEnd"/>
      <w:r w:rsidRPr="00C14089">
        <w:rPr>
          <w:rFonts w:ascii="Bookman Old Style" w:hAnsi="Bookman Old Style"/>
          <w:sz w:val="20"/>
          <w:szCs w:val="20"/>
        </w:rPr>
        <w:t xml:space="preserve">(a)...................................................,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1D3CA4" w:rsidRDefault="001D3CA4" w:rsidP="00985AE0">
      <w:pPr>
        <w:pStyle w:val="Default"/>
        <w:spacing w:after="360"/>
        <w:rPr>
          <w:rFonts w:ascii="Bookman Old Style" w:hAnsi="Bookman Old Style"/>
          <w:b/>
          <w:bCs/>
          <w:sz w:val="20"/>
          <w:szCs w:val="20"/>
        </w:rPr>
      </w:pP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472752">
        <w:rPr>
          <w:rFonts w:ascii="Bookman Old Style" w:hAnsi="Bookman Old Style"/>
          <w:b/>
          <w:bCs/>
          <w:sz w:val="20"/>
          <w:szCs w:val="20"/>
        </w:rPr>
        <w:t>013</w:t>
      </w:r>
      <w:r w:rsidR="001D3CA4">
        <w:rPr>
          <w:rFonts w:ascii="Bookman Old Style" w:hAnsi="Bookman Old Style"/>
          <w:b/>
          <w:bCs/>
          <w:sz w:val="20"/>
          <w:szCs w:val="20"/>
        </w:rPr>
        <w:t>/2017</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39010C" w:rsidRPr="0039010C">
        <w:rPr>
          <w:rFonts w:ascii="Bookman Old Style" w:hAnsi="Bookman Old Style"/>
          <w:b/>
          <w:sz w:val="20"/>
          <w:szCs w:val="20"/>
        </w:rPr>
        <w:t>prestação de serviço de LOCAÇÃO E FRETE DE VEÍCULOS para todas as secretarias do município</w:t>
      </w:r>
      <w:r w:rsidRPr="00C14089">
        <w:rPr>
          <w:rFonts w:ascii="Bookman Old Style" w:hAnsi="Bookman Old Style"/>
          <w:b/>
          <w:sz w:val="20"/>
          <w:szCs w:val="20"/>
        </w:rPr>
        <w:t xml:space="preserve">, QUE ENTRE SI FIRMAM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43564F">
        <w:rPr>
          <w:rFonts w:ascii="Bookman Old Style" w:hAnsi="Bookman Old Style"/>
          <w:sz w:val="20"/>
          <w:szCs w:val="20"/>
        </w:rPr>
        <w:t>01.612.754/0001-65</w:t>
      </w:r>
      <w:r w:rsidRPr="00C14089">
        <w:rPr>
          <w:rFonts w:ascii="Bookman Old Style" w:hAnsi="Bookman Old Style"/>
          <w:sz w:val="20"/>
          <w:szCs w:val="20"/>
        </w:rPr>
        <w:t xml:space="preserve">, com sede na </w:t>
      </w:r>
      <w:r w:rsidR="0043564F">
        <w:rPr>
          <w:rFonts w:ascii="Bookman Old Style" w:hAnsi="Bookman Old Style"/>
          <w:sz w:val="20"/>
          <w:szCs w:val="20"/>
        </w:rPr>
        <w:t>R. João Pereira dos Santos</w:t>
      </w:r>
      <w:r w:rsidRPr="00C14089">
        <w:rPr>
          <w:rFonts w:ascii="Bookman Old Style" w:hAnsi="Bookman Old Style"/>
          <w:sz w:val="20"/>
          <w:szCs w:val="20"/>
        </w:rPr>
        <w:t>, s/nº, Centro, representado neste ato pel</w:t>
      </w:r>
      <w:r w:rsidR="0043564F">
        <w:rPr>
          <w:rFonts w:ascii="Bookman Old Style" w:hAnsi="Bookman Old Style"/>
          <w:sz w:val="20"/>
          <w:szCs w:val="20"/>
        </w:rPr>
        <w:t>o</w:t>
      </w:r>
      <w:r w:rsidRPr="00C14089">
        <w:rPr>
          <w:rFonts w:ascii="Bookman Old Style" w:hAnsi="Bookman Old Style"/>
          <w:sz w:val="20"/>
          <w:szCs w:val="20"/>
        </w:rPr>
        <w:t xml:space="preserve"> Prefeit</w:t>
      </w:r>
      <w:r w:rsidR="0043564F">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39010C" w:rsidRPr="0039010C">
        <w:rPr>
          <w:rFonts w:ascii="Bookman Old Style" w:hAnsi="Bookman Old Style"/>
          <w:b/>
          <w:sz w:val="20"/>
          <w:szCs w:val="20"/>
        </w:rPr>
        <w:t>prestação de serviço de LOCAÇÃO E FRETE DE VEÍCULOS para todas as secretarias do município</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420E4C">
        <w:rPr>
          <w:rFonts w:ascii="Bookman Old Style" w:hAnsi="Bookman Old Style"/>
          <w:sz w:val="20"/>
          <w:szCs w:val="20"/>
        </w:rPr>
        <w:t>011</w:t>
      </w:r>
      <w:r w:rsidR="001D3CA4">
        <w:rPr>
          <w:rFonts w:ascii="Bookman Old Style" w:hAnsi="Bookman Old Style"/>
          <w:sz w:val="20"/>
          <w:szCs w:val="20"/>
        </w:rPr>
        <w:t>/2017</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sidR="00420E4C" w:rsidRPr="00420E4C">
        <w:rPr>
          <w:rFonts w:ascii="Bookman Old Style" w:hAnsi="Bookman Old Style"/>
          <w:iCs/>
          <w:sz w:val="20"/>
          <w:szCs w:val="20"/>
        </w:rPr>
        <w:t>Contratação de empresa para prestação de serviço de LOCAÇÃO E FRETE DE VEÍCULOS para todas as secretarias do município</w:t>
      </w:r>
      <w:r w:rsidRPr="00C14089">
        <w:rPr>
          <w:rFonts w:ascii="Bookman Old Style" w:hAnsi="Bookman Old Style"/>
          <w:sz w:val="20"/>
          <w:szCs w:val="20"/>
        </w:rPr>
        <w:t xml:space="preserve">, conforme especificações e quantidades constantes do Pregão nº </w:t>
      </w:r>
      <w:r w:rsidR="00472752">
        <w:rPr>
          <w:rFonts w:ascii="Bookman Old Style" w:hAnsi="Bookman Old Style"/>
          <w:sz w:val="20"/>
          <w:szCs w:val="20"/>
        </w:rPr>
        <w:t>013</w:t>
      </w:r>
      <w:r w:rsidR="001D3CA4">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472752">
        <w:rPr>
          <w:rFonts w:ascii="Bookman Old Style" w:hAnsi="Bookman Old Style"/>
          <w:sz w:val="20"/>
          <w:szCs w:val="20"/>
        </w:rPr>
        <w:t>013</w:t>
      </w:r>
      <w:r w:rsidR="001D3CA4">
        <w:rPr>
          <w:rFonts w:ascii="Bookman Old Style" w:hAnsi="Bookman Old Style"/>
          <w:sz w:val="20"/>
          <w:szCs w:val="20"/>
        </w:rPr>
        <w:t>/2017</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8E36B2">
        <w:rPr>
          <w:rFonts w:ascii="Bookman Old Style" w:hAnsi="Bookman Old Style"/>
          <w:sz w:val="20"/>
          <w:szCs w:val="20"/>
        </w:rPr>
        <w:t>0</w:t>
      </w:r>
      <w:r w:rsidR="00472752">
        <w:rPr>
          <w:rFonts w:ascii="Bookman Old Style" w:hAnsi="Bookman Old Style"/>
          <w:sz w:val="20"/>
          <w:szCs w:val="20"/>
        </w:rPr>
        <w:t>13</w:t>
      </w:r>
      <w:bookmarkStart w:id="0" w:name="_GoBack"/>
      <w:bookmarkEnd w:id="0"/>
      <w:r w:rsidR="001D3CA4">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SEXTA – DO RECEBIMENTO</w:t>
      </w:r>
    </w:p>
    <w:p w:rsidR="00985AE0" w:rsidRPr="008E36B2" w:rsidRDefault="00985AE0" w:rsidP="00985AE0">
      <w:pPr>
        <w:spacing w:before="120" w:after="120"/>
        <w:jc w:val="both"/>
        <w:rPr>
          <w:rFonts w:ascii="Bookman Old Style" w:hAnsi="Bookman Old Style"/>
          <w:sz w:val="20"/>
          <w:szCs w:val="20"/>
        </w:rPr>
      </w:pPr>
      <w:r w:rsidRPr="008E36B2">
        <w:rPr>
          <w:rFonts w:ascii="Bookman Old Style" w:hAnsi="Bookman Old Style"/>
          <w:sz w:val="20"/>
          <w:szCs w:val="20"/>
        </w:rPr>
        <w:t>No ato do recebimento, será emitido recibo dos serviços efetivamente prestados.</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AC3CA7">
        <w:rPr>
          <w:rFonts w:ascii="Bookman Old Style" w:hAnsi="Bookman Old Style"/>
          <w:sz w:val="20"/>
          <w:szCs w:val="20"/>
        </w:rPr>
        <w:t>Campo Largo do Piauí</w:t>
      </w:r>
      <w:r w:rsidRPr="00C14089">
        <w:rPr>
          <w:rFonts w:ascii="Bookman Old Style" w:hAnsi="Bookman Old Style"/>
          <w:sz w:val="20"/>
          <w:szCs w:val="20"/>
        </w:rPr>
        <w:t xml:space="preserve"> de </w:t>
      </w:r>
      <w:r w:rsidR="001D3CA4">
        <w:rPr>
          <w:rFonts w:ascii="Bookman Old Style" w:hAnsi="Bookman Old Style"/>
          <w:sz w:val="20"/>
          <w:szCs w:val="20"/>
        </w:rPr>
        <w:t>2017</w:t>
      </w:r>
      <w:r w:rsidRPr="00C14089">
        <w:rPr>
          <w:rFonts w:ascii="Bookman Old Style" w:hAnsi="Bookman Old Style"/>
          <w:sz w:val="20"/>
          <w:szCs w:val="20"/>
        </w:rPr>
        <w:t xml:space="preserve">, e classificação </w:t>
      </w:r>
      <w:r w:rsidR="00420E4C">
        <w:rPr>
          <w:rFonts w:ascii="Bookman Old Style" w:hAnsi="Bookman Old Style"/>
          <w:sz w:val="20"/>
          <w:szCs w:val="20"/>
        </w:rPr>
        <w:t>orçamentária da despesa é 339039</w:t>
      </w:r>
      <w:r w:rsidRPr="00C14089">
        <w:rPr>
          <w:rFonts w:ascii="Bookman Old Style" w:hAnsi="Bookman Old Style"/>
          <w:sz w:val="20"/>
          <w:szCs w:val="20"/>
        </w:rPr>
        <w:t xml:space="preserve"> – </w:t>
      </w:r>
      <w:r w:rsidR="00420E4C">
        <w:rPr>
          <w:rFonts w:ascii="Bookman Old Style" w:hAnsi="Bookman Old Style"/>
          <w:sz w:val="20"/>
          <w:szCs w:val="20"/>
        </w:rPr>
        <w:t>Pessoa Jurídica</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946FFC">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1D3CA4" w:rsidRDefault="001D3CA4" w:rsidP="00985AE0">
      <w:pPr>
        <w:spacing w:before="120" w:after="120"/>
        <w:jc w:val="both"/>
        <w:rPr>
          <w:rFonts w:ascii="Bookman Old Style" w:hAnsi="Bookman Old Style"/>
          <w:sz w:val="20"/>
          <w:szCs w:val="20"/>
        </w:rPr>
      </w:pPr>
    </w:p>
    <w:p w:rsidR="001D3CA4" w:rsidRDefault="001D3CA4" w:rsidP="00985AE0">
      <w:pPr>
        <w:spacing w:before="120" w:after="120"/>
        <w:jc w:val="both"/>
        <w:rPr>
          <w:rFonts w:ascii="Bookman Old Style" w:hAnsi="Bookman Old Style"/>
          <w:sz w:val="20"/>
          <w:szCs w:val="20"/>
        </w:rPr>
      </w:pPr>
    </w:p>
    <w:p w:rsidR="001D3CA4" w:rsidRPr="00C14089" w:rsidRDefault="001D3CA4" w:rsidP="00985AE0">
      <w:pPr>
        <w:spacing w:before="120" w:after="120"/>
        <w:jc w:val="both"/>
        <w:rPr>
          <w:rFonts w:ascii="Bookman Old Style" w:hAnsi="Bookman Old Style"/>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1D3CA4"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AC3CA7"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201</w:t>
      </w:r>
      <w:r w:rsidR="001D3CA4">
        <w:rPr>
          <w:rFonts w:ascii="Bookman Old Style" w:hAnsi="Bookman Old Style"/>
          <w:sz w:val="20"/>
          <w:szCs w:val="20"/>
        </w:rPr>
        <w:t>7</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Default="003A03CA"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Default="00523416" w:rsidP="00985AE0"/>
    <w:p w:rsidR="00523416" w:rsidRPr="00523416" w:rsidRDefault="00523416" w:rsidP="00985AE0">
      <w:pPr>
        <w:rPr>
          <w:sz w:val="72"/>
          <w:szCs w:val="72"/>
        </w:rPr>
      </w:pPr>
    </w:p>
    <w:p w:rsidR="00523416" w:rsidRPr="00523416" w:rsidRDefault="00523416" w:rsidP="00523416">
      <w:pPr>
        <w:jc w:val="center"/>
        <w:rPr>
          <w:sz w:val="72"/>
          <w:szCs w:val="72"/>
        </w:rPr>
      </w:pPr>
    </w:p>
    <w:sectPr w:rsidR="00523416" w:rsidRPr="00523416"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FD" w:rsidRDefault="007F69FD" w:rsidP="00E34E40">
      <w:r>
        <w:separator/>
      </w:r>
    </w:p>
  </w:endnote>
  <w:endnote w:type="continuationSeparator" w:id="0">
    <w:p w:rsidR="007F69FD" w:rsidRDefault="007F69FD" w:rsidP="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D5" w:rsidRPr="00E34E40" w:rsidRDefault="00323ED5" w:rsidP="000B3862">
    <w:pPr>
      <w:pStyle w:val="Rodap"/>
      <w:tabs>
        <w:tab w:val="left" w:pos="285"/>
      </w:tabs>
      <w:rPr>
        <w:sz w:val="20"/>
        <w:szCs w:val="20"/>
      </w:rPr>
    </w:pPr>
    <w:r>
      <w:rPr>
        <w:rFonts w:ascii="Arial" w:hAnsi="Arial" w:cs="Arial"/>
        <w:sz w:val="20"/>
        <w:szCs w:val="20"/>
      </w:rPr>
      <w:tab/>
    </w:r>
    <w:r>
      <w:rPr>
        <w:rFonts w:ascii="Arial" w:hAnsi="Arial" w:cs="Arial"/>
        <w:sz w:val="20"/>
        <w:szCs w:val="20"/>
      </w:rPr>
      <w:tab/>
    </w:r>
    <w:r w:rsidR="00946FFC">
      <w:rPr>
        <w:rFonts w:ascii="Arial" w:hAnsi="Arial" w:cs="Arial"/>
        <w:sz w:val="20"/>
        <w:szCs w:val="20"/>
      </w:rPr>
      <w:t>Rua João Pereira dos Santos</w:t>
    </w:r>
    <w:r w:rsidRPr="00DF3279">
      <w:rPr>
        <w:rFonts w:ascii="Arial" w:hAnsi="Arial" w:cs="Arial"/>
        <w:sz w:val="20"/>
        <w:szCs w:val="20"/>
      </w:rPr>
      <w:t xml:space="preserve">, </w:t>
    </w:r>
    <w:proofErr w:type="spellStart"/>
    <w:proofErr w:type="gramStart"/>
    <w:r w:rsidR="00946FFC">
      <w:rPr>
        <w:rFonts w:ascii="Arial" w:hAnsi="Arial" w:cs="Arial"/>
        <w:sz w:val="20"/>
        <w:szCs w:val="20"/>
      </w:rPr>
      <w:t>sn</w:t>
    </w:r>
    <w:proofErr w:type="spellEnd"/>
    <w:proofErr w:type="gramEnd"/>
    <w:r w:rsidR="00946FFC">
      <w:rPr>
        <w:rFonts w:ascii="Arial" w:hAnsi="Arial" w:cs="Arial"/>
        <w:sz w:val="20"/>
        <w:szCs w:val="20"/>
      </w:rPr>
      <w:t xml:space="preserve"> – Centro CEP 64.148</w:t>
    </w:r>
    <w:r w:rsidRPr="00DF3279">
      <w:rPr>
        <w:rFonts w:ascii="Arial" w:hAnsi="Arial" w:cs="Arial"/>
        <w:sz w:val="20"/>
        <w:szCs w:val="20"/>
      </w:rPr>
      <w:t xml:space="preserve">-000 – </w:t>
    </w:r>
    <w:r w:rsidR="00946FFC">
      <w:rPr>
        <w:rFonts w:ascii="Arial" w:hAnsi="Arial" w:cs="Arial"/>
        <w:sz w:val="20"/>
        <w:szCs w:val="20"/>
      </w:rPr>
      <w:t>Campo Largo do Piauí</w:t>
    </w:r>
    <w:r w:rsidRPr="00DF3279">
      <w:rPr>
        <w:rFonts w:ascii="Arial" w:hAnsi="Arial" w:cs="Arial"/>
        <w:sz w:val="20"/>
        <w:szCs w:val="20"/>
      </w:rPr>
      <w:t xml:space="preserve"> - PI</w:t>
    </w:r>
  </w:p>
  <w:p w:rsidR="00323ED5" w:rsidRPr="00E34E40" w:rsidRDefault="00323ED5" w:rsidP="00E34E40">
    <w:pPr>
      <w:pStyle w:val="Rodap"/>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FD" w:rsidRDefault="007F69FD" w:rsidP="00E34E40">
      <w:r>
        <w:separator/>
      </w:r>
    </w:p>
  </w:footnote>
  <w:footnote w:type="continuationSeparator" w:id="0">
    <w:p w:rsidR="007F69FD" w:rsidRDefault="007F69FD" w:rsidP="00E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A7" w:rsidRPr="008D0359" w:rsidRDefault="00AC3CA7" w:rsidP="00AC3CA7">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4"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AC3CA7" w:rsidRDefault="00AC3CA7" w:rsidP="00AC3CA7">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C3CA7" w:rsidRPr="008D0359" w:rsidRDefault="00AC3CA7" w:rsidP="00AC3CA7">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E40"/>
    <w:rsid w:val="00015962"/>
    <w:rsid w:val="000675D8"/>
    <w:rsid w:val="00074626"/>
    <w:rsid w:val="000813CD"/>
    <w:rsid w:val="000A21B1"/>
    <w:rsid w:val="000B3862"/>
    <w:rsid w:val="000E3532"/>
    <w:rsid w:val="000E3996"/>
    <w:rsid w:val="00110A2E"/>
    <w:rsid w:val="001B760A"/>
    <w:rsid w:val="001D3CA4"/>
    <w:rsid w:val="001E0B12"/>
    <w:rsid w:val="001F0EEA"/>
    <w:rsid w:val="00216E40"/>
    <w:rsid w:val="00246FC3"/>
    <w:rsid w:val="00271DA5"/>
    <w:rsid w:val="002A3AA8"/>
    <w:rsid w:val="002A5CE9"/>
    <w:rsid w:val="002B083E"/>
    <w:rsid w:val="002C69FF"/>
    <w:rsid w:val="002F0EFC"/>
    <w:rsid w:val="002F70C9"/>
    <w:rsid w:val="003057D5"/>
    <w:rsid w:val="00323ED5"/>
    <w:rsid w:val="00325DD5"/>
    <w:rsid w:val="00342D52"/>
    <w:rsid w:val="0039010C"/>
    <w:rsid w:val="00393E62"/>
    <w:rsid w:val="003A03CA"/>
    <w:rsid w:val="003C5014"/>
    <w:rsid w:val="003E538F"/>
    <w:rsid w:val="003E673E"/>
    <w:rsid w:val="00401EE1"/>
    <w:rsid w:val="00420E4C"/>
    <w:rsid w:val="004213DE"/>
    <w:rsid w:val="004230A0"/>
    <w:rsid w:val="00426D5C"/>
    <w:rsid w:val="00433011"/>
    <w:rsid w:val="0043564F"/>
    <w:rsid w:val="004364C1"/>
    <w:rsid w:val="00462A4F"/>
    <w:rsid w:val="00472752"/>
    <w:rsid w:val="004901BD"/>
    <w:rsid w:val="004A5D41"/>
    <w:rsid w:val="005047F4"/>
    <w:rsid w:val="0051065A"/>
    <w:rsid w:val="0051659D"/>
    <w:rsid w:val="00523416"/>
    <w:rsid w:val="005735A8"/>
    <w:rsid w:val="0058380A"/>
    <w:rsid w:val="005B697B"/>
    <w:rsid w:val="005B7E3C"/>
    <w:rsid w:val="00617327"/>
    <w:rsid w:val="00653A11"/>
    <w:rsid w:val="00666765"/>
    <w:rsid w:val="00682440"/>
    <w:rsid w:val="00684867"/>
    <w:rsid w:val="00691719"/>
    <w:rsid w:val="00691CFB"/>
    <w:rsid w:val="006D166D"/>
    <w:rsid w:val="007025C5"/>
    <w:rsid w:val="007261DF"/>
    <w:rsid w:val="007614AF"/>
    <w:rsid w:val="0076610E"/>
    <w:rsid w:val="00772E81"/>
    <w:rsid w:val="007814CD"/>
    <w:rsid w:val="007A41A1"/>
    <w:rsid w:val="007C2001"/>
    <w:rsid w:val="007D56E6"/>
    <w:rsid w:val="007F69FD"/>
    <w:rsid w:val="00827396"/>
    <w:rsid w:val="008410B3"/>
    <w:rsid w:val="008414B7"/>
    <w:rsid w:val="00866E5B"/>
    <w:rsid w:val="008854F9"/>
    <w:rsid w:val="008A4C40"/>
    <w:rsid w:val="008B378F"/>
    <w:rsid w:val="008D5DDE"/>
    <w:rsid w:val="008E36B2"/>
    <w:rsid w:val="00907F2C"/>
    <w:rsid w:val="009304A4"/>
    <w:rsid w:val="00946FFC"/>
    <w:rsid w:val="00947B3E"/>
    <w:rsid w:val="009667D6"/>
    <w:rsid w:val="00971489"/>
    <w:rsid w:val="0097600B"/>
    <w:rsid w:val="00985AE0"/>
    <w:rsid w:val="009959EC"/>
    <w:rsid w:val="009A2545"/>
    <w:rsid w:val="009A28EC"/>
    <w:rsid w:val="009B04BB"/>
    <w:rsid w:val="009C601F"/>
    <w:rsid w:val="009E6468"/>
    <w:rsid w:val="00A04112"/>
    <w:rsid w:val="00A06B72"/>
    <w:rsid w:val="00A16A01"/>
    <w:rsid w:val="00A279B8"/>
    <w:rsid w:val="00A55113"/>
    <w:rsid w:val="00A64675"/>
    <w:rsid w:val="00A65B16"/>
    <w:rsid w:val="00A67FB0"/>
    <w:rsid w:val="00A724FB"/>
    <w:rsid w:val="00AA3829"/>
    <w:rsid w:val="00AA7EE4"/>
    <w:rsid w:val="00AB73A5"/>
    <w:rsid w:val="00AC3CA7"/>
    <w:rsid w:val="00AC4CB9"/>
    <w:rsid w:val="00AF217A"/>
    <w:rsid w:val="00AF4937"/>
    <w:rsid w:val="00B02ED1"/>
    <w:rsid w:val="00B0349A"/>
    <w:rsid w:val="00B1474A"/>
    <w:rsid w:val="00B85AD0"/>
    <w:rsid w:val="00BF09FE"/>
    <w:rsid w:val="00BF646A"/>
    <w:rsid w:val="00C06A1C"/>
    <w:rsid w:val="00C14F73"/>
    <w:rsid w:val="00C210F9"/>
    <w:rsid w:val="00C36BDC"/>
    <w:rsid w:val="00C56218"/>
    <w:rsid w:val="00C73156"/>
    <w:rsid w:val="00CA19EC"/>
    <w:rsid w:val="00CF3BE7"/>
    <w:rsid w:val="00D50634"/>
    <w:rsid w:val="00D55945"/>
    <w:rsid w:val="00D55ECC"/>
    <w:rsid w:val="00D57456"/>
    <w:rsid w:val="00D70C09"/>
    <w:rsid w:val="00D91C62"/>
    <w:rsid w:val="00DA029C"/>
    <w:rsid w:val="00DD371A"/>
    <w:rsid w:val="00DD5F05"/>
    <w:rsid w:val="00DE232C"/>
    <w:rsid w:val="00E0563E"/>
    <w:rsid w:val="00E34E40"/>
    <w:rsid w:val="00E96526"/>
    <w:rsid w:val="00EC7550"/>
    <w:rsid w:val="00EF4104"/>
    <w:rsid w:val="00EF6B97"/>
    <w:rsid w:val="00F13278"/>
    <w:rsid w:val="00F94145"/>
    <w:rsid w:val="00F95377"/>
    <w:rsid w:val="00FA5149"/>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ítulo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lang w:val="x-none"/>
    </w:rPr>
  </w:style>
  <w:style w:type="paragraph" w:styleId="Ttulo2">
    <w:name w:val="heading 2"/>
    <w:basedOn w:val="Normal"/>
    <w:next w:val="Normal"/>
    <w:link w:val="Ttulo2Char"/>
    <w:unhideWhenUsed/>
    <w:qFormat/>
    <w:rsid w:val="00AC4CB9"/>
    <w:pPr>
      <w:keepNext/>
      <w:outlineLvl w:val="1"/>
    </w:pPr>
    <w:rPr>
      <w:rFonts w:ascii="Arial" w:hAnsi="Arial"/>
      <w:b/>
      <w:bCs/>
      <w:lang w:val="x-none"/>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Heading 1 Char"/>
    <w:link w:val="Ttulo1"/>
    <w:rsid w:val="00AC4CB9"/>
    <w:rPr>
      <w:rFonts w:ascii="Arial" w:eastAsia="Times New Roman" w:hAnsi="Arial" w:cs="Arial"/>
      <w:b/>
      <w:bCs/>
      <w:sz w:val="36"/>
      <w:szCs w:val="24"/>
      <w:lang w:eastAsia="pt-BR"/>
    </w:rPr>
  </w:style>
  <w:style w:type="character" w:customStyle="1" w:styleId="Ttulo2Char">
    <w:name w:val="Heading 2 Char"/>
    <w:link w:val="Ttulo2"/>
    <w:rsid w:val="00AC4CB9"/>
    <w:rPr>
      <w:rFonts w:ascii="Arial" w:eastAsia="Times New Roman" w:hAnsi="Arial" w:cs="Arial"/>
      <w:b/>
      <w:bCs/>
      <w:sz w:val="24"/>
      <w:szCs w:val="24"/>
      <w:lang w:eastAsia="pt-BR"/>
    </w:rPr>
  </w:style>
  <w:style w:type="character" w:customStyle="1" w:styleId="Ttulo3Char">
    <w:name w:val="Heading 3 Char"/>
    <w:basedOn w:val="Fontepargpadro"/>
    <w:link w:val="Ttulo3"/>
    <w:rsid w:val="000E3996"/>
    <w:rPr>
      <w:rFonts w:ascii="Cambria" w:eastAsia="Times New Roman" w:hAnsi="Cambria" w:cs="Times New Roman"/>
      <w:b/>
      <w:bCs/>
      <w:sz w:val="26"/>
      <w:szCs w:val="26"/>
    </w:rPr>
  </w:style>
  <w:style w:type="character" w:customStyle="1" w:styleId="Ttulo6Char">
    <w:name w:val="Heading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Header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Footer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lang w:val="x-none" w:eastAsia="x-none"/>
    </w:rPr>
  </w:style>
  <w:style w:type="character" w:customStyle="1" w:styleId="TextodebaloChar">
    <w:name w:val="Balloon Text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Heading 5 Char"/>
    <w:basedOn w:val="Fontepargpadro"/>
    <w:link w:val="Ttulo5"/>
    <w:rsid w:val="000E3996"/>
    <w:rPr>
      <w:rFonts w:ascii="Cambria" w:eastAsia="Times New Roman" w:hAnsi="Cambria" w:cs="Times New Roman"/>
      <w:color w:val="243F60"/>
    </w:rPr>
  </w:style>
  <w:style w:type="character" w:customStyle="1" w:styleId="Ttulo7Char">
    <w:name w:val="Heading 7 Char"/>
    <w:basedOn w:val="Fontepargpadro"/>
    <w:link w:val="Ttulo7"/>
    <w:rsid w:val="000E3996"/>
    <w:rPr>
      <w:rFonts w:ascii="Cambria" w:eastAsia="Times New Roman" w:hAnsi="Cambria" w:cs="Times New Roman"/>
      <w:i/>
      <w:iCs/>
      <w:color w:val="404040"/>
    </w:rPr>
  </w:style>
  <w:style w:type="character" w:customStyle="1" w:styleId="RecuodecorpodetextoChar">
    <w:name w:val="Body Text Indent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Body Text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Body Text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Body Text Indent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Body Text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Document Map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Heading 4 Char"/>
    <w:basedOn w:val="Fontepargpadro"/>
    <w:link w:val="Ttulo4"/>
    <w:rsid w:val="00AB73A5"/>
    <w:rPr>
      <w:rFonts w:ascii="Times New Roman" w:eastAsia="Times New Roman" w:hAnsi="Times New Roman"/>
      <w:b/>
      <w:i/>
      <w:sz w:val="24"/>
      <w:lang w:eastAsia="pt-BR"/>
    </w:rPr>
  </w:style>
  <w:style w:type="character" w:customStyle="1" w:styleId="Ttulo8Char">
    <w:name w:val="Heading 8 Char"/>
    <w:basedOn w:val="Fontepargpadro"/>
    <w:link w:val="Ttulo8"/>
    <w:rsid w:val="00AB73A5"/>
    <w:rPr>
      <w:rFonts w:ascii="Arial" w:eastAsia="Times New Roman" w:hAnsi="Arial"/>
      <w:b/>
      <w:i/>
      <w:sz w:val="24"/>
      <w:lang w:eastAsia="pt-BR"/>
    </w:rPr>
  </w:style>
  <w:style w:type="character" w:customStyle="1" w:styleId="Ttulo9Char">
    <w:name w:val="Heading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Body Text Indent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itle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lang w:val="x-none" w:eastAsia="x-none"/>
    </w:rPr>
  </w:style>
  <w:style w:type="character" w:customStyle="1" w:styleId="TextodenotaderodapChar">
    <w:name w:val="Footnote Text Char"/>
    <w:basedOn w:val="Fontepargpadro"/>
    <w:link w:val="Textodenotaderodap"/>
    <w:rsid w:val="00AB73A5"/>
    <w:rPr>
      <w:lang w:val="x-none" w:eastAsia="x-none"/>
    </w:rPr>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lang w:val="x-none" w:eastAsia="x-none"/>
    </w:rPr>
  </w:style>
  <w:style w:type="character" w:customStyle="1" w:styleId="SubttuloChar">
    <w:name w:val="Subtitle Char"/>
    <w:basedOn w:val="Fontepargpadro"/>
    <w:link w:val="Subttulo"/>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6698</Words>
  <Characters>36171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Usuario</cp:lastModifiedBy>
  <cp:revision>25</cp:revision>
  <cp:lastPrinted>2015-07-16T20:28:00Z</cp:lastPrinted>
  <dcterms:created xsi:type="dcterms:W3CDTF">2015-03-20T18:07:00Z</dcterms:created>
  <dcterms:modified xsi:type="dcterms:W3CDTF">2017-02-20T20:04:00Z</dcterms:modified>
</cp:coreProperties>
</file>