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0</w:t>
      </w:r>
      <w:r>
        <w:rPr>
          <w:sz w:val="24"/>
          <w:szCs w:val="24"/>
        </w:rPr>
        <w:t>0</w:t>
      </w:r>
      <w:r w:rsidR="009B124B">
        <w:rPr>
          <w:sz w:val="24"/>
          <w:szCs w:val="24"/>
        </w:rPr>
        <w:t>8</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5019E">
        <w:rPr>
          <w:sz w:val="24"/>
          <w:szCs w:val="24"/>
        </w:rPr>
        <w:t>0</w:t>
      </w:r>
      <w:r w:rsidR="009B124B">
        <w:rPr>
          <w:sz w:val="24"/>
          <w:szCs w:val="24"/>
        </w:rPr>
        <w:t>4</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proofErr w:type="gramStart"/>
      <w:r w:rsidR="002F5DAA">
        <w:rPr>
          <w:color w:val="000000" w:themeColor="text1"/>
          <w:sz w:val="24"/>
          <w:szCs w:val="24"/>
        </w:rPr>
        <w:t>1</w:t>
      </w:r>
      <w:r w:rsidR="009B124B">
        <w:rPr>
          <w:color w:val="000000" w:themeColor="text1"/>
          <w:sz w:val="24"/>
          <w:szCs w:val="24"/>
        </w:rPr>
        <w:t>2</w:t>
      </w:r>
      <w:r w:rsidRPr="00E147E1">
        <w:rPr>
          <w:color w:val="000000" w:themeColor="text1"/>
          <w:sz w:val="24"/>
          <w:szCs w:val="24"/>
          <w:u w:val="single"/>
        </w:rPr>
        <w:t>:00</w:t>
      </w:r>
      <w:proofErr w:type="gramEnd"/>
      <w:r w:rsidRPr="00E147E1">
        <w:rPr>
          <w:color w:val="000000" w:themeColor="text1"/>
          <w:sz w:val="24"/>
          <w:szCs w:val="24"/>
        </w:rPr>
        <w:t xml:space="preserve"> horas do dia </w:t>
      </w:r>
      <w:r w:rsidR="007E2AEE">
        <w:rPr>
          <w:color w:val="000000" w:themeColor="text1"/>
          <w:sz w:val="24"/>
          <w:szCs w:val="24"/>
          <w:highlight w:val="yellow"/>
        </w:rPr>
        <w:t>27</w:t>
      </w:r>
      <w:r w:rsidR="009779CE" w:rsidRPr="009779CE">
        <w:rPr>
          <w:color w:val="000000" w:themeColor="text1"/>
          <w:sz w:val="24"/>
          <w:szCs w:val="24"/>
          <w:highlight w:val="yellow"/>
        </w:rPr>
        <w:t>/0</w:t>
      </w:r>
      <w:r w:rsidR="007E2AEE">
        <w:rPr>
          <w:color w:val="000000" w:themeColor="text1"/>
          <w:sz w:val="24"/>
          <w:szCs w:val="24"/>
          <w:highlight w:val="yellow"/>
        </w:rPr>
        <w:t>1</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093C96">
        <w:rPr>
          <w:sz w:val="24"/>
          <w:szCs w:val="24"/>
        </w:rPr>
        <w:t>0</w:t>
      </w:r>
      <w:r w:rsidR="009B124B">
        <w:rPr>
          <w:sz w:val="24"/>
          <w:szCs w:val="24"/>
        </w:rPr>
        <w:t>4</w:t>
      </w:r>
      <w:r w:rsidRPr="00E147E1">
        <w:rPr>
          <w:sz w:val="24"/>
          <w:szCs w:val="24"/>
        </w:rPr>
        <w:t>/201</w:t>
      </w:r>
      <w:r w:rsidR="007E2AEE">
        <w:rPr>
          <w:sz w:val="24"/>
          <w:szCs w:val="24"/>
        </w:rPr>
        <w:t>5</w:t>
      </w:r>
      <w:r w:rsidRPr="00E147E1">
        <w:rPr>
          <w:sz w:val="24"/>
          <w:szCs w:val="24"/>
        </w:rPr>
        <w:t xml:space="preserve"> – CPL/PMCLP do tipo MENOR PREÇO e ADJUDICAÇÃO </w:t>
      </w:r>
      <w:r w:rsidR="00093C96">
        <w:rPr>
          <w:sz w:val="24"/>
          <w:szCs w:val="24"/>
        </w:rPr>
        <w:t>POR LOTE</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w:t>
      </w:r>
      <w:r w:rsidR="009B124B">
        <w:rPr>
          <w:sz w:val="24"/>
          <w:szCs w:val="24"/>
        </w:rPr>
        <w:t>MATERIAL DE EXPEDIENTE</w:t>
      </w:r>
      <w:r w:rsidRPr="00E147E1">
        <w:rPr>
          <w:sz w:val="24"/>
          <w:szCs w:val="24"/>
        </w:rPr>
        <w:t xml:space="preserve"> para </w:t>
      </w:r>
      <w:r w:rsidR="005533EE">
        <w:rPr>
          <w:sz w:val="24"/>
          <w:szCs w:val="24"/>
        </w:rPr>
        <w:t xml:space="preserve">secretaria de </w:t>
      </w:r>
      <w:r w:rsidR="00093C96">
        <w:rPr>
          <w:sz w:val="24"/>
          <w:szCs w:val="24"/>
        </w:rPr>
        <w:t>administração e demais secretarias</w:t>
      </w:r>
      <w:r w:rsidR="00B3273E">
        <w:rPr>
          <w:sz w:val="24"/>
          <w:szCs w:val="24"/>
        </w:rPr>
        <w:t xml:space="preserve">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7E2AEE">
        <w:rPr>
          <w:sz w:val="24"/>
          <w:szCs w:val="24"/>
          <w:highlight w:val="yellow"/>
        </w:rPr>
        <w:t>27</w:t>
      </w:r>
      <w:r w:rsidRPr="00E147E1">
        <w:rPr>
          <w:sz w:val="24"/>
          <w:szCs w:val="24"/>
          <w:highlight w:val="yellow"/>
        </w:rPr>
        <w:t>/</w:t>
      </w:r>
      <w:r w:rsidR="00420357">
        <w:rPr>
          <w:sz w:val="24"/>
          <w:szCs w:val="24"/>
          <w:highlight w:val="yellow"/>
        </w:rPr>
        <w:t>0</w:t>
      </w:r>
      <w:r w:rsidR="007E2AEE">
        <w:rPr>
          <w:sz w:val="24"/>
          <w:szCs w:val="24"/>
          <w:highlight w:val="yellow"/>
        </w:rPr>
        <w:t>1</w:t>
      </w:r>
      <w:r w:rsidRPr="00E147E1">
        <w:rPr>
          <w:sz w:val="24"/>
          <w:szCs w:val="24"/>
          <w:highlight w:val="yellow"/>
        </w:rPr>
        <w:t>/20</w:t>
      </w:r>
      <w:r w:rsidR="007E2AEE">
        <w:rPr>
          <w:sz w:val="24"/>
          <w:szCs w:val="24"/>
          <w:highlight w:val="yellow"/>
        </w:rPr>
        <w:t>15</w:t>
      </w:r>
      <w:r w:rsidRPr="00E147E1">
        <w:rPr>
          <w:sz w:val="24"/>
          <w:szCs w:val="24"/>
        </w:rPr>
        <w:t xml:space="preserve"> às </w:t>
      </w:r>
      <w:proofErr w:type="gramStart"/>
      <w:r w:rsidR="002F5DAA">
        <w:rPr>
          <w:sz w:val="24"/>
          <w:szCs w:val="24"/>
          <w:highlight w:val="yellow"/>
        </w:rPr>
        <w:t>1</w:t>
      </w:r>
      <w:r w:rsidR="009B124B">
        <w:rPr>
          <w:sz w:val="24"/>
          <w:szCs w:val="24"/>
          <w:highlight w:val="yellow"/>
        </w:rPr>
        <w:t>2</w:t>
      </w:r>
      <w:r w:rsidRPr="009779CE">
        <w:rPr>
          <w:sz w:val="24"/>
          <w:szCs w:val="24"/>
          <w:highlight w:val="yellow"/>
        </w:rPr>
        <w:t>:00</w:t>
      </w:r>
      <w:proofErr w:type="gramEnd"/>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9B124B">
        <w:rPr>
          <w:sz w:val="24"/>
          <w:szCs w:val="24"/>
        </w:rPr>
        <w:t>MATERIAL DE EXPEDIENTE</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 xml:space="preserve">2.2. Não poderão participar as empresas que se encontrem </w:t>
      </w:r>
      <w:proofErr w:type="gramStart"/>
      <w:r w:rsidRPr="00E147E1">
        <w:rPr>
          <w:sz w:val="24"/>
          <w:szCs w:val="24"/>
        </w:rPr>
        <w:t>sob falência</w:t>
      </w:r>
      <w:proofErr w:type="gramEnd"/>
      <w:r w:rsidRPr="00E147E1">
        <w:rPr>
          <w:sz w:val="24"/>
          <w:szCs w:val="24"/>
        </w:rPr>
        <w:t>,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t>3. DO CREDENCIAMENTO</w:t>
      </w:r>
    </w:p>
    <w:p w:rsidR="00A11C8E" w:rsidRPr="00E147E1" w:rsidRDefault="00A11C8E" w:rsidP="00E147E1">
      <w:pPr>
        <w:jc w:val="both"/>
        <w:rPr>
          <w:sz w:val="24"/>
          <w:szCs w:val="24"/>
        </w:rPr>
      </w:pPr>
      <w:r w:rsidRPr="00E147E1">
        <w:rPr>
          <w:sz w:val="24"/>
          <w:szCs w:val="24"/>
        </w:rPr>
        <w:lastRenderedPageBreak/>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w:t>
      </w:r>
      <w:proofErr w:type="gramStart"/>
      <w:r w:rsidRPr="00E147E1">
        <w:rPr>
          <w:sz w:val="24"/>
          <w:szCs w:val="24"/>
        </w:rPr>
        <w:t>1</w:t>
      </w:r>
      <w:proofErr w:type="gramEnd"/>
      <w:r w:rsidRPr="00E147E1">
        <w:rPr>
          <w:sz w:val="24"/>
          <w:szCs w:val="24"/>
        </w:rPr>
        <w:t xml:space="preserve">: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5533EE">
        <w:rPr>
          <w:rFonts w:cs="Times New Roman"/>
          <w:sz w:val="24"/>
          <w:szCs w:val="24"/>
        </w:rPr>
        <w:t>0</w:t>
      </w:r>
      <w:r w:rsidR="009B124B">
        <w:rPr>
          <w:rFonts w:cs="Times New Roman"/>
          <w:sz w:val="24"/>
          <w:szCs w:val="24"/>
        </w:rPr>
        <w:t>4</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 xml:space="preserve">b) ENVELOPE </w:t>
      </w:r>
      <w:proofErr w:type="gramStart"/>
      <w:r w:rsidRPr="00E147E1">
        <w:rPr>
          <w:sz w:val="24"/>
          <w:szCs w:val="24"/>
        </w:rPr>
        <w:t>2</w:t>
      </w:r>
      <w:proofErr w:type="gramEnd"/>
      <w:r w:rsidRPr="00E147E1">
        <w:rPr>
          <w:sz w:val="24"/>
          <w:szCs w:val="24"/>
        </w:rPr>
        <w:t>: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CB6D23">
        <w:rPr>
          <w:rFonts w:cs="Times New Roman"/>
          <w:sz w:val="24"/>
          <w:szCs w:val="24"/>
        </w:rPr>
        <w:t>0</w:t>
      </w:r>
      <w:r w:rsidR="009B124B">
        <w:rPr>
          <w:rFonts w:cs="Times New Roman"/>
          <w:sz w:val="24"/>
          <w:szCs w:val="24"/>
        </w:rPr>
        <w:t>4</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 xml:space="preserve">ENVELOPE </w:t>
      </w:r>
      <w:proofErr w:type="gramStart"/>
      <w:r w:rsidRPr="00E147E1">
        <w:rPr>
          <w:rFonts w:cs="Times New Roman"/>
          <w:sz w:val="24"/>
          <w:szCs w:val="24"/>
        </w:rPr>
        <w:t>N</w:t>
      </w:r>
      <w:r w:rsidRPr="00E147E1">
        <w:rPr>
          <w:rFonts w:cs="Times New Roman"/>
          <w:sz w:val="24"/>
          <w:szCs w:val="24"/>
          <w:u w:val="words"/>
          <w:vertAlign w:val="superscript"/>
        </w:rPr>
        <w:t>o</w:t>
      </w:r>
      <w:r w:rsidRPr="00E147E1">
        <w:rPr>
          <w:rFonts w:cs="Times New Roman"/>
          <w:sz w:val="24"/>
          <w:szCs w:val="24"/>
        </w:rPr>
        <w:t xml:space="preserve"> 2</w:t>
      </w:r>
      <w:proofErr w:type="gramEnd"/>
      <w:r w:rsidRPr="00E147E1">
        <w:rPr>
          <w:rFonts w:cs="Times New Roman"/>
          <w:sz w:val="24"/>
          <w:szCs w:val="24"/>
        </w:rPr>
        <w:t xml:space="preserve">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lastRenderedPageBreak/>
        <w:tab/>
        <w:t xml:space="preserve">a) Ser apresentada em </w:t>
      </w:r>
      <w:proofErr w:type="gramStart"/>
      <w:r w:rsidRPr="00E147E1">
        <w:rPr>
          <w:sz w:val="24"/>
          <w:szCs w:val="24"/>
        </w:rPr>
        <w:t>1</w:t>
      </w:r>
      <w:proofErr w:type="gramEnd"/>
      <w:r w:rsidRPr="00E147E1">
        <w:rPr>
          <w:sz w:val="24"/>
          <w:szCs w:val="24"/>
        </w:rPr>
        <w:t xml:space="preserve">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1)Conter a descrição completa dos produtos ofertados de acordo com anexo I.</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2) A marca e/ou fabricante, deverão ser obrigatoriamente especificados.</w:t>
      </w:r>
    </w:p>
    <w:p w:rsidR="009779CE" w:rsidRDefault="00A11C8E" w:rsidP="00E147E1">
      <w:pPr>
        <w:jc w:val="both"/>
        <w:rPr>
          <w:sz w:val="24"/>
          <w:szCs w:val="24"/>
        </w:rPr>
      </w:pPr>
      <w:proofErr w:type="gramStart"/>
      <w:r w:rsidRPr="00E147E1">
        <w:rPr>
          <w:sz w:val="24"/>
          <w:szCs w:val="24"/>
        </w:rPr>
        <w:t>a.</w:t>
      </w:r>
      <w:proofErr w:type="gramEnd"/>
      <w:r w:rsidRPr="00E147E1">
        <w:rPr>
          <w:sz w:val="24"/>
          <w:szCs w:val="24"/>
        </w:rPr>
        <w:t>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w:t>
      </w:r>
      <w:proofErr w:type="gramStart"/>
      <w:r w:rsidRPr="00E147E1">
        <w:rPr>
          <w:sz w:val="24"/>
          <w:szCs w:val="24"/>
        </w:rPr>
        <w:t>a.</w:t>
      </w:r>
      <w:proofErr w:type="gramEnd"/>
      <w:r w:rsidRPr="00E147E1">
        <w:rPr>
          <w:sz w:val="24"/>
          <w:szCs w:val="24"/>
        </w:rPr>
        <w:t>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lastRenderedPageBreak/>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 xml:space="preserve">5.2. No local e hora marcados para abertura da sessão, os interessados devem comprovar, por meio de instrumento próprio, poderes para formulação de ofertas e lances verbais e para a prática dos demais atos do certame, conforme especificado no item </w:t>
      </w:r>
      <w:proofErr w:type="gramStart"/>
      <w:r w:rsidRPr="00E147E1">
        <w:rPr>
          <w:sz w:val="24"/>
          <w:szCs w:val="24"/>
        </w:rPr>
        <w:t>3</w:t>
      </w:r>
      <w:proofErr w:type="gramEnd"/>
      <w:r w:rsidRPr="00E147E1">
        <w:rPr>
          <w:sz w:val="24"/>
          <w:szCs w:val="24"/>
        </w:rPr>
        <w:t xml:space="preserve">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093C96">
        <w:rPr>
          <w:sz w:val="24"/>
          <w:szCs w:val="24"/>
        </w:rPr>
        <w:t>POR LOTE</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lastRenderedPageBreak/>
        <w:tab/>
        <w:t xml:space="preserve">6.5. Encerrada a etapa competitiva e ordenadas as ofertas, exclusivamente pelo critério de menor preço </w:t>
      </w:r>
      <w:r w:rsidR="00093C96">
        <w:rPr>
          <w:sz w:val="24"/>
          <w:szCs w:val="24"/>
        </w:rPr>
        <w:t>POR LOTE</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lastRenderedPageBreak/>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 xml:space="preserve">7.2.2.2. Prova de inscrição no cadastro de contribuintes estadual ou municipal, se </w:t>
      </w:r>
      <w:proofErr w:type="gramStart"/>
      <w:r w:rsidRPr="00E147E1">
        <w:rPr>
          <w:sz w:val="24"/>
          <w:szCs w:val="24"/>
        </w:rPr>
        <w:t>houver,</w:t>
      </w:r>
      <w:proofErr w:type="gramEnd"/>
      <w:r w:rsidRPr="00E147E1">
        <w:rPr>
          <w:sz w:val="24"/>
          <w:szCs w:val="24"/>
        </w:rPr>
        <w:t xml:space="preserve">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lastRenderedPageBreak/>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lastRenderedPageBreak/>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w:t>
      </w:r>
      <w:proofErr w:type="gramStart"/>
      <w:r w:rsidRPr="00E147E1">
        <w:rPr>
          <w:sz w:val="24"/>
          <w:szCs w:val="24"/>
        </w:rPr>
        <w:t>juntarem</w:t>
      </w:r>
      <w:proofErr w:type="gramEnd"/>
      <w:r w:rsidRPr="00E147E1">
        <w:rPr>
          <w:sz w:val="24"/>
          <w:szCs w:val="24"/>
        </w:rPr>
        <w:t xml:space="preserve">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9.4. Os autos do processo permanecerão com vista franqueada aos interessados, na Sala da CPL,</w:t>
      </w:r>
      <w:proofErr w:type="gramStart"/>
      <w:r w:rsidRPr="00E147E1">
        <w:rPr>
          <w:sz w:val="24"/>
          <w:szCs w:val="24"/>
        </w:rPr>
        <w:t xml:space="preserve">  </w:t>
      </w:r>
      <w:proofErr w:type="gramEnd"/>
      <w:r w:rsidRPr="00E147E1">
        <w:rPr>
          <w:sz w:val="24"/>
          <w:szCs w:val="24"/>
        </w:rPr>
        <w:t xml:space="preserve">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10.1. O não cumprimento do prazo estabelecido para entrega dos bens</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lastRenderedPageBreak/>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 xml:space="preserve">10.3. No caso de inexecução total (ausência na prestação de serviço superior a 50% do total contratado) ou parcial (ausência na prestação de serviço superior a 25% do total contratado) das condições contratuais, o Contratante, poderá rescindir o contrato, </w:t>
      </w:r>
      <w:proofErr w:type="gramStart"/>
      <w:r w:rsidRPr="00E147E1">
        <w:rPr>
          <w:sz w:val="24"/>
          <w:szCs w:val="24"/>
        </w:rPr>
        <w:t>garantida</w:t>
      </w:r>
      <w:proofErr w:type="gramEnd"/>
      <w:r w:rsidRPr="00E147E1">
        <w:rPr>
          <w:sz w:val="24"/>
          <w:szCs w:val="24"/>
        </w:rPr>
        <w:t xml:space="preserve">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 xml:space="preserve">a) Advertência, em caso de atraso em até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b) Multa, no percentual de até 5% (cinco por cento) do valor da respectiva Ordem de Prestação de Serviço, em caso de atraso de mais de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 xml:space="preserve">-PI, por prazo não superior a </w:t>
      </w:r>
      <w:proofErr w:type="gramStart"/>
      <w:r w:rsidRPr="00E147E1">
        <w:rPr>
          <w:sz w:val="24"/>
          <w:szCs w:val="24"/>
        </w:rPr>
        <w:t>2</w:t>
      </w:r>
      <w:proofErr w:type="gramEnd"/>
      <w:r w:rsidRPr="00E147E1">
        <w:rPr>
          <w:sz w:val="24"/>
          <w:szCs w:val="24"/>
        </w:rPr>
        <w:t xml:space="preserve">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lastRenderedPageBreak/>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 xml:space="preserve">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 xml:space="preserve">10.7. Para aplicação das penalidades previstas acima será garantida defesa prévia de </w:t>
      </w:r>
      <w:proofErr w:type="gramStart"/>
      <w:r w:rsidRPr="00E147E1">
        <w:rPr>
          <w:sz w:val="24"/>
          <w:szCs w:val="24"/>
        </w:rPr>
        <w:t>5</w:t>
      </w:r>
      <w:proofErr w:type="gramEnd"/>
      <w:r w:rsidRPr="00E147E1">
        <w:rPr>
          <w:sz w:val="24"/>
          <w:szCs w:val="24"/>
        </w:rPr>
        <w:t xml:space="preserve">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lastRenderedPageBreak/>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lastRenderedPageBreak/>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2F5DAA">
        <w:rPr>
          <w:sz w:val="24"/>
          <w:szCs w:val="24"/>
        </w:rPr>
        <w:t>33</w:t>
      </w:r>
      <w:r w:rsidR="0025019E">
        <w:rPr>
          <w:sz w:val="24"/>
          <w:szCs w:val="24"/>
        </w:rPr>
        <w:t>.90.</w:t>
      </w:r>
      <w:r w:rsidR="002F5DAA">
        <w:rPr>
          <w:sz w:val="24"/>
          <w:szCs w:val="24"/>
        </w:rPr>
        <w:t>30</w:t>
      </w:r>
    </w:p>
    <w:p w:rsidR="00A11C8E" w:rsidRPr="00E147E1" w:rsidRDefault="00A11C8E" w:rsidP="00E147E1">
      <w:pPr>
        <w:jc w:val="both"/>
        <w:rPr>
          <w:sz w:val="24"/>
          <w:szCs w:val="24"/>
        </w:rPr>
      </w:pPr>
      <w:r w:rsidRPr="00E147E1">
        <w:rPr>
          <w:sz w:val="24"/>
          <w:szCs w:val="24"/>
        </w:rPr>
        <w:tab/>
        <w:t xml:space="preserve">12.2. O pagamento da nota fiscal será vinculado </w:t>
      </w:r>
      <w:proofErr w:type="gramStart"/>
      <w:r w:rsidRPr="00E147E1">
        <w:rPr>
          <w:sz w:val="24"/>
          <w:szCs w:val="24"/>
        </w:rPr>
        <w:t>a</w:t>
      </w:r>
      <w:proofErr w:type="gramEnd"/>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 xml:space="preserve">13.2. A licitante vencedora fica </w:t>
      </w:r>
      <w:proofErr w:type="gramStart"/>
      <w:r w:rsidRPr="00E147E1">
        <w:rPr>
          <w:sz w:val="24"/>
          <w:szCs w:val="24"/>
        </w:rPr>
        <w:t>obrigada a aceitar, nas mesmas condições licitadas, os acréscimos ou supressões que se fizerem necessários</w:t>
      </w:r>
      <w:proofErr w:type="gramEnd"/>
      <w:r w:rsidRPr="00E147E1">
        <w:rPr>
          <w:sz w:val="24"/>
          <w:szCs w:val="24"/>
        </w:rPr>
        <w:t>;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xml:space="preserve">. A empresa vencedora, visando </w:t>
      </w:r>
      <w:proofErr w:type="gramStart"/>
      <w:r w:rsidRPr="00E147E1">
        <w:rPr>
          <w:sz w:val="24"/>
          <w:szCs w:val="24"/>
        </w:rPr>
        <w:t>a</w:t>
      </w:r>
      <w:proofErr w:type="gramEnd"/>
      <w:r w:rsidRPr="00E147E1">
        <w:rPr>
          <w:sz w:val="24"/>
          <w:szCs w:val="24"/>
        </w:rPr>
        <w:t xml:space="preserve"> boa prestação de serviço, deverá adotar os seguintes procedimentos:</w:t>
      </w:r>
    </w:p>
    <w:p w:rsidR="00A11C8E" w:rsidRPr="00E147E1" w:rsidRDefault="00E147E1" w:rsidP="00E147E1">
      <w:pPr>
        <w:jc w:val="both"/>
        <w:rPr>
          <w:sz w:val="24"/>
          <w:szCs w:val="24"/>
        </w:rPr>
      </w:pPr>
      <w:r>
        <w:rPr>
          <w:sz w:val="24"/>
          <w:szCs w:val="24"/>
        </w:rPr>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lastRenderedPageBreak/>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t xml:space="preserve">15.6. Quando o proponente vencedor não apresentar situação regular, na data da retirada da Nota de Empenho, será convocado outro licitante, observada a ordem de </w:t>
      </w:r>
      <w:r w:rsidRPr="00E147E1">
        <w:rPr>
          <w:sz w:val="24"/>
          <w:szCs w:val="24"/>
        </w:rPr>
        <w:lastRenderedPageBreak/>
        <w:t xml:space="preserve">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15.15. Qualquer pedido de esclarecimento em relação a eventuais dúvidas na interpretação do presente Edital e seus Anexos</w:t>
      </w:r>
      <w:proofErr w:type="gramStart"/>
      <w:r w:rsidRPr="00E147E1">
        <w:rPr>
          <w:sz w:val="24"/>
          <w:szCs w:val="24"/>
        </w:rPr>
        <w:t>, deverá</w:t>
      </w:r>
      <w:proofErr w:type="gramEnd"/>
      <w:r w:rsidRPr="00E147E1">
        <w:rPr>
          <w:sz w:val="24"/>
          <w:szCs w:val="24"/>
        </w:rPr>
        <w:t xml:space="preserve"> ser encaminhado ao Pregoeiro, por escrito, até 03 (Três) dias úteis antes do prazo estipulado para recebimento das 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lastRenderedPageBreak/>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A82ABC">
        <w:rPr>
          <w:color w:val="000000"/>
          <w:sz w:val="24"/>
          <w:szCs w:val="24"/>
        </w:rPr>
        <w:t xml:space="preserve">09 de janeiro 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w:t>
      </w:r>
      <w:proofErr w:type="gramStart"/>
      <w:r>
        <w:rPr>
          <w:rFonts w:ascii="Calibri" w:hAnsi="Calibri"/>
          <w:b/>
        </w:rPr>
        <w:t xml:space="preserve"> </w:t>
      </w:r>
      <w:r w:rsidRPr="00887976">
        <w:rPr>
          <w:rFonts w:ascii="Calibri" w:hAnsi="Calibri"/>
          <w:b/>
        </w:rPr>
        <w:t xml:space="preserve"> </w:t>
      </w:r>
      <w:proofErr w:type="gramEnd"/>
      <w:r w:rsidRPr="00887976">
        <w:rPr>
          <w:rFonts w:ascii="Calibri" w:hAnsi="Calibri"/>
          <w:b/>
        </w:rPr>
        <w:t xml:space="preserve">Nº </w:t>
      </w:r>
      <w:r>
        <w:rPr>
          <w:rFonts w:ascii="Calibri" w:hAnsi="Calibri"/>
          <w:b/>
        </w:rPr>
        <w:t>0</w:t>
      </w:r>
      <w:r w:rsidR="0025019E">
        <w:rPr>
          <w:rFonts w:ascii="Calibri" w:hAnsi="Calibri"/>
          <w:b/>
        </w:rPr>
        <w:t>0</w:t>
      </w:r>
      <w:r w:rsidR="009B124B">
        <w:rPr>
          <w:rFonts w:ascii="Calibri" w:hAnsi="Calibri"/>
          <w:b/>
        </w:rPr>
        <w:t>4</w:t>
      </w:r>
      <w:r>
        <w:rPr>
          <w:rFonts w:ascii="Calibri" w:hAnsi="Calibri"/>
          <w:b/>
        </w:rPr>
        <w:t>/201</w:t>
      </w:r>
      <w:r w:rsidR="00A82ABC">
        <w:rPr>
          <w:rFonts w:ascii="Calibri" w:hAnsi="Calibri"/>
          <w:b/>
        </w:rPr>
        <w:t>5</w:t>
      </w:r>
    </w:p>
    <w:p w:rsidR="005533EE" w:rsidRDefault="005533EE" w:rsidP="005533EE"/>
    <w:p w:rsidR="00420357" w:rsidRDefault="00420357"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Default="00A82ABC" w:rsidP="00B3273E">
      <w:pPr>
        <w:jc w:val="center"/>
        <w:rPr>
          <w:rFonts w:ascii="Calibri" w:hAnsi="Calibri"/>
          <w:b/>
        </w:rPr>
      </w:pPr>
    </w:p>
    <w:p w:rsidR="00A82ABC" w:rsidRPr="00B3273E" w:rsidRDefault="00A82ABC" w:rsidP="00B3273E">
      <w:pPr>
        <w:jc w:val="center"/>
        <w:rPr>
          <w:rFonts w:ascii="Calibri" w:hAnsi="Calibri"/>
          <w:b/>
        </w:rPr>
      </w:pPr>
    </w:p>
    <w:p w:rsidR="00A11C8E" w:rsidRPr="00056493" w:rsidRDefault="00A11C8E" w:rsidP="00420357">
      <w:pPr>
        <w:jc w:val="center"/>
        <w:rPr>
          <w:b/>
          <w:sz w:val="24"/>
          <w:szCs w:val="24"/>
        </w:rPr>
      </w:pPr>
      <w:r w:rsidRPr="00056493">
        <w:rPr>
          <w:b/>
          <w:sz w:val="24"/>
          <w:szCs w:val="24"/>
        </w:rPr>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 xml:space="preserve">diz </w:t>
      </w:r>
      <w:proofErr w:type="gramStart"/>
      <w:r w:rsidRPr="00E147E1">
        <w:rPr>
          <w:sz w:val="24"/>
          <w:szCs w:val="24"/>
        </w:rPr>
        <w:t xml:space="preserve">(  </w:t>
      </w:r>
      <w:proofErr w:type="gramEnd"/>
      <w:r w:rsidRPr="00E147E1">
        <w:rPr>
          <w:sz w:val="24"/>
          <w:szCs w:val="24"/>
        </w:rPr>
        <w:t>).</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w:t>
      </w:r>
      <w:proofErr w:type="gramStart"/>
      <w:r w:rsidRPr="00E147E1">
        <w:rPr>
          <w:sz w:val="24"/>
          <w:szCs w:val="24"/>
        </w:rPr>
        <w:t>.,</w:t>
      </w:r>
      <w:proofErr w:type="gramEnd"/>
      <w:r w:rsidRPr="00E147E1">
        <w:rPr>
          <w:sz w:val="24"/>
          <w:szCs w:val="24"/>
        </w:rPr>
        <w:t>PARA OS FINS A QUE SE DESTINAM.</w:t>
      </w:r>
    </w:p>
    <w:p w:rsidR="00A11C8E" w:rsidRPr="00E147E1" w:rsidRDefault="00A11C8E" w:rsidP="00E147E1">
      <w:pPr>
        <w:jc w:val="both"/>
        <w:rPr>
          <w:sz w:val="24"/>
          <w:szCs w:val="24"/>
        </w:rPr>
      </w:pPr>
      <w:proofErr w:type="gramStart"/>
      <w:r w:rsidRPr="00E147E1">
        <w:rPr>
          <w:sz w:val="24"/>
          <w:szCs w:val="24"/>
        </w:rPr>
        <w:t>O Prefeitura</w:t>
      </w:r>
      <w:proofErr w:type="gramEnd"/>
      <w:r w:rsidRPr="00E147E1">
        <w:rPr>
          <w:sz w:val="24"/>
          <w:szCs w:val="24"/>
        </w:rPr>
        <w:t xml:space="preserve">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xml:space="preserve">; e a empresa.. ,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com sede na Rua .., n</w:t>
      </w:r>
      <w:r w:rsidRPr="00E147E1">
        <w:rPr>
          <w:sz w:val="24"/>
          <w:szCs w:val="24"/>
          <w:u w:val="words"/>
          <w:vertAlign w:val="superscript"/>
        </w:rPr>
        <w:t>o</w:t>
      </w:r>
      <w:r w:rsidRPr="00E147E1">
        <w:rPr>
          <w:sz w:val="24"/>
          <w:szCs w:val="24"/>
        </w:rPr>
        <w:t xml:space="preserve"> .., bairro .., CEP ..., em ... </w:t>
      </w:r>
      <w:proofErr w:type="gramStart"/>
      <w:r w:rsidRPr="00E147E1">
        <w:rPr>
          <w:sz w:val="24"/>
          <w:szCs w:val="24"/>
        </w:rPr>
        <w:t>– ...</w:t>
      </w:r>
      <w:proofErr w:type="gramEnd"/>
      <w:r w:rsidRPr="00E147E1">
        <w:rPr>
          <w:sz w:val="24"/>
          <w:szCs w:val="24"/>
        </w:rPr>
        <w:t>,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w:t>
      </w:r>
      <w:proofErr w:type="gramStart"/>
      <w:r w:rsidRPr="00E147E1">
        <w:rPr>
          <w:sz w:val="24"/>
          <w:szCs w:val="24"/>
        </w:rPr>
        <w:t xml:space="preserve">  </w:t>
      </w:r>
      <w:proofErr w:type="gramEnd"/>
      <w:r w:rsidRPr="00E147E1">
        <w:rPr>
          <w:sz w:val="24"/>
          <w:szCs w:val="24"/>
        </w:rPr>
        <w:t>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 xml:space="preserve">2.1. O valor total deste Contrato é </w:t>
      </w:r>
      <w:proofErr w:type="gramStart"/>
      <w:r w:rsidRPr="00E147E1">
        <w:rPr>
          <w:sz w:val="24"/>
          <w:szCs w:val="24"/>
        </w:rPr>
        <w:t>R$ ...</w:t>
      </w:r>
      <w:proofErr w:type="gramEnd"/>
      <w:r w:rsidRPr="00E147E1">
        <w:rPr>
          <w:sz w:val="24"/>
          <w:szCs w:val="24"/>
        </w:rPr>
        <w:t xml:space="preserve">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 xml:space="preserve">A CONTRATANTE efetuará o pagamento do valor dos serviços prestados, mediante a apresentação da Nota Fiscal correspondente, no prazo de até 30 (trinta) dias, contados do recebimento do objeto e atesto da Nota Fiscal, nos termos da Cláusula </w:t>
      </w:r>
      <w:r w:rsidRPr="00E147E1">
        <w:rPr>
          <w:sz w:val="24"/>
          <w:szCs w:val="24"/>
        </w:rPr>
        <w:lastRenderedPageBreak/>
        <w:t>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w:t>
      </w:r>
      <w:proofErr w:type="gramStart"/>
      <w:r w:rsidRPr="00E147E1">
        <w:rPr>
          <w:sz w:val="24"/>
          <w:szCs w:val="24"/>
        </w:rPr>
        <w:t>:         ;</w:t>
      </w:r>
      <w:proofErr w:type="gramEnd"/>
      <w:r w:rsidRPr="00E147E1">
        <w:rPr>
          <w:sz w:val="24"/>
          <w:szCs w:val="24"/>
        </w:rPr>
        <w:t xml:space="preserve"> PROJETO ATIVIDADE:                      ; ELEMENTO DE DESPESA: 33.90.3</w:t>
      </w:r>
      <w:r w:rsidR="009B124B">
        <w:rPr>
          <w:sz w:val="24"/>
          <w:szCs w:val="24"/>
        </w:rPr>
        <w:t>0</w:t>
      </w:r>
      <w:r w:rsidRPr="00E147E1">
        <w:rPr>
          <w:sz w:val="24"/>
          <w:szCs w:val="24"/>
        </w:rPr>
        <w:t>.</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lastRenderedPageBreak/>
        <w:t>CLÁUSULA QUINTA: DO FORNECIMENTO</w:t>
      </w:r>
    </w:p>
    <w:p w:rsidR="00A11C8E" w:rsidRPr="00E147E1" w:rsidRDefault="00A11C8E" w:rsidP="00E147E1">
      <w:pPr>
        <w:jc w:val="both"/>
        <w:rPr>
          <w:sz w:val="24"/>
          <w:szCs w:val="24"/>
        </w:rPr>
      </w:pPr>
      <w:r w:rsidRPr="00E147E1">
        <w:rPr>
          <w:sz w:val="24"/>
          <w:szCs w:val="24"/>
        </w:rPr>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w:t>
      </w:r>
      <w:proofErr w:type="gramStart"/>
      <w:r w:rsidRPr="00E147E1">
        <w:rPr>
          <w:sz w:val="24"/>
          <w:szCs w:val="24"/>
        </w:rPr>
        <w:t xml:space="preserve">  </w:t>
      </w:r>
      <w:proofErr w:type="gramEnd"/>
      <w:r w:rsidRPr="00E147E1">
        <w:rPr>
          <w:sz w:val="24"/>
          <w:szCs w:val="24"/>
        </w:rPr>
        <w:t>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 xml:space="preserve">8.3. No caso de inexecução total ou parcial das condições contratuais, a CONTRATANTE </w:t>
      </w:r>
      <w:proofErr w:type="gramStart"/>
      <w:r w:rsidRPr="00E147E1">
        <w:rPr>
          <w:sz w:val="24"/>
          <w:szCs w:val="24"/>
        </w:rPr>
        <w:t>poderá,</w:t>
      </w:r>
      <w:proofErr w:type="gramEnd"/>
      <w:r w:rsidRPr="00E147E1">
        <w:rPr>
          <w:sz w:val="24"/>
          <w:szCs w:val="24"/>
        </w:rPr>
        <w:t xml:space="preserve">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 xml:space="preserve">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 xml:space="preserve">i) Razões de interesse público, de alta relevância e amplo conhecimento, </w:t>
      </w:r>
      <w:proofErr w:type="gramStart"/>
      <w:r w:rsidRPr="00E147E1">
        <w:rPr>
          <w:sz w:val="24"/>
          <w:szCs w:val="24"/>
        </w:rPr>
        <w:t>justificadas e determinadas</w:t>
      </w:r>
      <w:proofErr w:type="gramEnd"/>
      <w:r w:rsidRPr="00E147E1">
        <w:rPr>
          <w:sz w:val="24"/>
          <w:szCs w:val="24"/>
        </w:rPr>
        <w:t xml:space="preserve">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 xml:space="preserve">11.2. Para firmeza e como prova de haverem entre si, justos e acordados, é lavrado o Contrato em 03 (três) vias de igual teor e </w:t>
      </w:r>
      <w:proofErr w:type="gramStart"/>
      <w:r w:rsidRPr="00E147E1">
        <w:rPr>
          <w:sz w:val="24"/>
          <w:szCs w:val="24"/>
        </w:rPr>
        <w:t>valia,</w:t>
      </w:r>
      <w:proofErr w:type="gramEnd"/>
      <w:r w:rsidRPr="00E147E1">
        <w:rPr>
          <w:sz w:val="24"/>
          <w:szCs w:val="24"/>
        </w:rPr>
        <w:t xml:space="preserve">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w:t>
      </w:r>
      <w:proofErr w:type="gramStart"/>
      <w:r w:rsidR="00A11C8E" w:rsidRPr="00E147E1">
        <w:rPr>
          <w:sz w:val="24"/>
          <w:szCs w:val="24"/>
        </w:rPr>
        <w:t xml:space="preserve">  </w:t>
      </w:r>
      <w:proofErr w:type="gramEnd"/>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bookmarkStart w:id="0" w:name="_GoBack"/>
      <w:bookmarkEnd w:id="0"/>
    </w:p>
    <w:p w:rsidR="00506316" w:rsidRPr="00E147E1" w:rsidRDefault="00506316" w:rsidP="00E147E1">
      <w:pPr>
        <w:jc w:val="both"/>
        <w:rPr>
          <w:sz w:val="24"/>
          <w:szCs w:val="24"/>
        </w:rPr>
      </w:pPr>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8E" w:rsidRDefault="00A11C8E" w:rsidP="00A9333C">
      <w:pPr>
        <w:spacing w:after="0" w:line="240" w:lineRule="auto"/>
      </w:pPr>
      <w:r>
        <w:separator/>
      </w:r>
    </w:p>
  </w:endnote>
  <w:endnote w:type="continuationSeparator" w:id="0">
    <w:p w:rsidR="00A11C8E" w:rsidRDefault="00A11C8E"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Default="009B124B"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EndPr/>
      <w:sdtContent>
        <w:r w:rsidR="00A11C8E">
          <w:rPr>
            <w:noProof/>
            <w:color w:val="7F7F7F" w:themeColor="background1" w:themeShade="7F"/>
          </w:rPr>
          <w:t>Rua João Pereira dos Santos, S/N – Centro – CEP: 64148-000 – Campo Largo – PI.</w:t>
        </w:r>
      </w:sdtContent>
    </w:sdt>
  </w:p>
  <w:p w:rsidR="00A11C8E" w:rsidRDefault="00A11C8E"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8E" w:rsidRDefault="00A11C8E" w:rsidP="00A9333C">
      <w:pPr>
        <w:spacing w:after="0" w:line="240" w:lineRule="auto"/>
      </w:pPr>
      <w:r>
        <w:separator/>
      </w:r>
    </w:p>
  </w:footnote>
  <w:footnote w:type="continuationSeparator" w:id="0">
    <w:p w:rsidR="00A11C8E" w:rsidRDefault="00A11C8E"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8E" w:rsidRPr="008D0359" w:rsidRDefault="00A11C8E"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A11C8E" w:rsidRDefault="00A11C8E"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A11C8E" w:rsidRPr="008D0359" w:rsidRDefault="00A11C8E" w:rsidP="00A9333C">
    <w:pPr>
      <w:pStyle w:val="Cabealho"/>
      <w:tabs>
        <w:tab w:val="clear" w:pos="4252"/>
        <w:tab w:val="clear" w:pos="8504"/>
        <w:tab w:val="left" w:pos="1276"/>
      </w:tabs>
      <w:rPr>
        <w:b/>
        <w:sz w:val="32"/>
        <w:szCs w:val="32"/>
      </w:rPr>
    </w:pPr>
    <w:r>
      <w:rPr>
        <w:b/>
        <w:sz w:val="32"/>
        <w:szCs w:val="32"/>
      </w:rPr>
      <w:tab/>
      <w:t>CNPJ (MF): 01.612.754/0001-65</w:t>
    </w:r>
  </w:p>
  <w:p w:rsidR="00A11C8E" w:rsidRDefault="00A11C8E">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A11C8E" w:rsidRDefault="00A11C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93C96"/>
    <w:rsid w:val="000B5E17"/>
    <w:rsid w:val="000C01A3"/>
    <w:rsid w:val="000D3566"/>
    <w:rsid w:val="000E6160"/>
    <w:rsid w:val="001A302B"/>
    <w:rsid w:val="001E07BF"/>
    <w:rsid w:val="0022350B"/>
    <w:rsid w:val="002426DF"/>
    <w:rsid w:val="0025019E"/>
    <w:rsid w:val="00292EEF"/>
    <w:rsid w:val="002F4EE0"/>
    <w:rsid w:val="002F5DAA"/>
    <w:rsid w:val="002F7577"/>
    <w:rsid w:val="0033511B"/>
    <w:rsid w:val="003B10C2"/>
    <w:rsid w:val="003B751B"/>
    <w:rsid w:val="003E01CF"/>
    <w:rsid w:val="003F5635"/>
    <w:rsid w:val="00420357"/>
    <w:rsid w:val="00420CF0"/>
    <w:rsid w:val="00443898"/>
    <w:rsid w:val="00450586"/>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C5985"/>
    <w:rsid w:val="008D5739"/>
    <w:rsid w:val="008E6450"/>
    <w:rsid w:val="008F59D6"/>
    <w:rsid w:val="009044FF"/>
    <w:rsid w:val="009779CE"/>
    <w:rsid w:val="00981E91"/>
    <w:rsid w:val="00995C69"/>
    <w:rsid w:val="009B124B"/>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7E1"/>
    <w:rsid w:val="00E6605F"/>
    <w:rsid w:val="00E66BE9"/>
    <w:rsid w:val="00E75139"/>
    <w:rsid w:val="00EA4F9D"/>
    <w:rsid w:val="00EC6683"/>
    <w:rsid w:val="00ED6489"/>
    <w:rsid w:val="00EE6208"/>
    <w:rsid w:val="00F35414"/>
    <w:rsid w:val="00F44BE5"/>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D15AB"/>
    <w:rsid w:val="003A75E9"/>
    <w:rsid w:val="003B08CB"/>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6572</Words>
  <Characters>35494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9</cp:revision>
  <cp:lastPrinted>2013-01-16T12:02:00Z</cp:lastPrinted>
  <dcterms:created xsi:type="dcterms:W3CDTF">2014-05-07T00:22:00Z</dcterms:created>
  <dcterms:modified xsi:type="dcterms:W3CDTF">2015-01-21T21:40:00Z</dcterms:modified>
</cp:coreProperties>
</file>